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CE" w:rsidRPr="0044087A" w:rsidRDefault="00C531AF" w:rsidP="0044087A">
      <w:pPr>
        <w:spacing w:before="120" w:after="120"/>
        <w:jc w:val="center"/>
        <w:rPr>
          <w:rFonts w:eastAsia="Batang" w:cs="Calibri"/>
          <w:b/>
          <w:sz w:val="32"/>
          <w:szCs w:val="32"/>
          <w:lang w:eastAsia="cs-CZ"/>
        </w:rPr>
      </w:pPr>
      <w:r w:rsidRPr="0044087A">
        <w:rPr>
          <w:rFonts w:eastAsia="Batang" w:cs="Calibri"/>
          <w:b/>
          <w:sz w:val="32"/>
          <w:szCs w:val="32"/>
          <w:lang w:eastAsia="cs-CZ"/>
        </w:rPr>
        <w:t>SMLOUVA O DODÁVCE INFORMAČNÍHO SYSTÉMU A POSKYTOVÁNÍ SERVISNÍCH SLUŽEB</w:t>
      </w:r>
    </w:p>
    <w:p w:rsidR="00CA3FCE" w:rsidRPr="0044087A" w:rsidRDefault="00CA3FCE" w:rsidP="0044087A">
      <w:pPr>
        <w:spacing w:before="120" w:after="120"/>
        <w:rPr>
          <w:rFonts w:eastAsia="Batang" w:cs="Calibri"/>
          <w:snapToGrid w:val="0"/>
          <w:sz w:val="24"/>
          <w:szCs w:val="24"/>
          <w:lang w:eastAsia="cs-CZ"/>
        </w:rPr>
      </w:pPr>
    </w:p>
    <w:p w:rsidR="00CA3FCE" w:rsidRPr="0044087A" w:rsidRDefault="00CA3FCE" w:rsidP="0044087A">
      <w:pPr>
        <w:spacing w:before="120" w:after="120"/>
        <w:jc w:val="center"/>
        <w:rPr>
          <w:rFonts w:eastAsia="Batang" w:cs="Calibri"/>
          <w:snapToGrid w:val="0"/>
          <w:sz w:val="24"/>
          <w:szCs w:val="24"/>
          <w:lang w:eastAsia="cs-CZ"/>
        </w:rPr>
      </w:pPr>
    </w:p>
    <w:p w:rsidR="00CA3FCE" w:rsidRPr="0044087A" w:rsidRDefault="00CA3FCE" w:rsidP="0044087A">
      <w:pPr>
        <w:overflowPunct w:val="0"/>
        <w:autoSpaceDE w:val="0"/>
        <w:autoSpaceDN w:val="0"/>
        <w:adjustRightInd w:val="0"/>
        <w:spacing w:before="120" w:after="120"/>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1</w:t>
      </w:r>
    </w:p>
    <w:p w:rsidR="00CA3FCE" w:rsidRPr="0044087A" w:rsidRDefault="00CA3FCE" w:rsidP="0044087A">
      <w:pPr>
        <w:overflowPunct w:val="0"/>
        <w:autoSpaceDE w:val="0"/>
        <w:autoSpaceDN w:val="0"/>
        <w:adjustRightInd w:val="0"/>
        <w:spacing w:before="120" w:after="120"/>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Smluvní strany</w:t>
      </w:r>
    </w:p>
    <w:p w:rsidR="00CA3FCE" w:rsidRPr="0044087A" w:rsidRDefault="00CA3FCE" w:rsidP="0044087A">
      <w:pPr>
        <w:spacing w:before="120" w:after="120"/>
        <w:rPr>
          <w:rFonts w:eastAsia="Batang" w:cs="Calibri"/>
          <w:sz w:val="24"/>
          <w:szCs w:val="24"/>
          <w:lang w:eastAsia="cs-CZ"/>
        </w:rPr>
      </w:pPr>
    </w:p>
    <w:p w:rsidR="00CA3FCE" w:rsidRPr="0044087A" w:rsidRDefault="00940D19" w:rsidP="0044087A">
      <w:pPr>
        <w:spacing w:before="120" w:after="120"/>
        <w:rPr>
          <w:rFonts w:eastAsia="Arial Unicode MS" w:cs="Calibri"/>
          <w:b/>
          <w:snapToGrid w:val="0"/>
          <w:color w:val="000000"/>
          <w:sz w:val="24"/>
          <w:szCs w:val="24"/>
          <w:lang w:eastAsia="cs-CZ"/>
        </w:rPr>
      </w:pPr>
      <w:r w:rsidRPr="0044087A">
        <w:rPr>
          <w:rFonts w:eastAsia="Batang" w:cs="Calibri"/>
          <w:sz w:val="24"/>
          <w:szCs w:val="24"/>
          <w:lang w:eastAsia="cs-CZ"/>
        </w:rPr>
        <w:t>Objednatel</w:t>
      </w:r>
      <w:r w:rsidR="00CA3FCE" w:rsidRPr="0044087A">
        <w:rPr>
          <w:rFonts w:eastAsia="Batang" w:cs="Calibri"/>
          <w:sz w:val="24"/>
          <w:szCs w:val="24"/>
          <w:lang w:eastAsia="cs-CZ"/>
        </w:rPr>
        <w:t>:</w:t>
      </w:r>
      <w:r w:rsidR="00CA3FCE" w:rsidRPr="0044087A">
        <w:rPr>
          <w:rFonts w:eastAsia="Batang" w:cs="Calibri"/>
          <w:sz w:val="24"/>
          <w:szCs w:val="24"/>
          <w:lang w:eastAsia="cs-CZ"/>
        </w:rPr>
        <w:tab/>
      </w:r>
      <w:r w:rsidR="00CA3FCE" w:rsidRPr="0044087A">
        <w:rPr>
          <w:rFonts w:eastAsia="Batang" w:cs="Calibri"/>
          <w:sz w:val="24"/>
          <w:szCs w:val="24"/>
          <w:lang w:eastAsia="cs-CZ"/>
        </w:rPr>
        <w:tab/>
      </w:r>
      <w:r w:rsidR="00CA3FCE" w:rsidRPr="0044087A">
        <w:rPr>
          <w:rFonts w:eastAsia="Batang" w:cs="Calibri"/>
          <w:b/>
          <w:snapToGrid w:val="0"/>
          <w:color w:val="000000"/>
          <w:sz w:val="24"/>
          <w:szCs w:val="24"/>
          <w:lang w:eastAsia="cs-CZ"/>
        </w:rPr>
        <w:t>Krajská správa a údržba silnic Vysočiny, příspěvková organizace</w:t>
      </w:r>
    </w:p>
    <w:p w:rsidR="00CA3FCE" w:rsidRPr="0044087A" w:rsidRDefault="00CA3FCE" w:rsidP="0044087A">
      <w:pPr>
        <w:spacing w:before="120" w:after="120"/>
        <w:rPr>
          <w:rFonts w:eastAsia="Batang" w:cs="Calibri"/>
          <w:b/>
          <w:sz w:val="24"/>
          <w:szCs w:val="24"/>
          <w:lang w:eastAsia="cs-CZ"/>
        </w:rPr>
      </w:pPr>
      <w:r w:rsidRPr="0044087A">
        <w:rPr>
          <w:rFonts w:eastAsia="Batang" w:cs="Calibri"/>
          <w:sz w:val="24"/>
          <w:szCs w:val="24"/>
          <w:lang w:eastAsia="cs-CZ"/>
        </w:rPr>
        <w:t xml:space="preserve">se sídlem: </w:t>
      </w:r>
      <w:r w:rsidRPr="0044087A">
        <w:rPr>
          <w:rFonts w:eastAsia="Batang" w:cs="Calibri"/>
          <w:sz w:val="24"/>
          <w:szCs w:val="24"/>
          <w:lang w:eastAsia="cs-CZ"/>
        </w:rPr>
        <w:tab/>
      </w:r>
      <w:r w:rsidRPr="0044087A">
        <w:rPr>
          <w:rFonts w:eastAsia="Batang" w:cs="Calibri"/>
          <w:sz w:val="24"/>
          <w:szCs w:val="24"/>
          <w:lang w:eastAsia="cs-CZ"/>
        </w:rPr>
        <w:tab/>
        <w:t>Kosovská 1122/16, 586 01 Jihlava</w:t>
      </w:r>
    </w:p>
    <w:p w:rsidR="00CA3FCE" w:rsidRPr="0044087A" w:rsidRDefault="00CA3FCE" w:rsidP="0044087A">
      <w:pPr>
        <w:spacing w:before="120" w:after="120"/>
        <w:rPr>
          <w:rFonts w:eastAsia="Batang" w:cs="Calibri"/>
          <w:b/>
          <w:sz w:val="24"/>
          <w:szCs w:val="24"/>
          <w:lang w:eastAsia="cs-CZ"/>
        </w:rPr>
      </w:pPr>
      <w:r w:rsidRPr="0044087A">
        <w:rPr>
          <w:rFonts w:eastAsia="Batang" w:cs="Calibri"/>
          <w:bCs/>
          <w:sz w:val="24"/>
          <w:szCs w:val="24"/>
          <w:lang w:eastAsia="cs-CZ"/>
        </w:rPr>
        <w:t xml:space="preserve">zastoupený: </w:t>
      </w:r>
      <w:r w:rsidRPr="0044087A">
        <w:rPr>
          <w:rFonts w:eastAsia="Batang" w:cs="Calibri"/>
          <w:bCs/>
          <w:sz w:val="24"/>
          <w:szCs w:val="24"/>
          <w:lang w:eastAsia="cs-CZ"/>
        </w:rPr>
        <w:tab/>
      </w:r>
      <w:r w:rsidRPr="0044087A">
        <w:rPr>
          <w:rFonts w:eastAsia="Batang" w:cs="Calibri"/>
          <w:bCs/>
          <w:sz w:val="24"/>
          <w:szCs w:val="24"/>
          <w:lang w:eastAsia="cs-CZ"/>
        </w:rPr>
        <w:tab/>
      </w:r>
      <w:r w:rsidRPr="0044087A">
        <w:rPr>
          <w:rFonts w:eastAsia="Batang" w:cs="Calibri"/>
          <w:sz w:val="24"/>
          <w:szCs w:val="24"/>
          <w:lang w:eastAsia="cs-CZ"/>
        </w:rPr>
        <w:t>Ing. Radovanem Necidem, ředitelem organizace</w:t>
      </w:r>
    </w:p>
    <w:p w:rsidR="00CA3FCE" w:rsidRPr="0044087A" w:rsidRDefault="00CA3FCE" w:rsidP="0044087A">
      <w:pPr>
        <w:spacing w:before="120" w:after="120"/>
        <w:jc w:val="both"/>
        <w:outlineLvl w:val="1"/>
        <w:rPr>
          <w:rFonts w:eastAsia="Batang" w:cs="Calibri"/>
          <w:b/>
          <w:sz w:val="24"/>
          <w:szCs w:val="24"/>
          <w:lang w:eastAsia="cs-CZ"/>
        </w:rPr>
      </w:pPr>
      <w:r w:rsidRPr="0044087A">
        <w:rPr>
          <w:rFonts w:eastAsia="Batang" w:cs="Calibri"/>
          <w:sz w:val="24"/>
          <w:szCs w:val="24"/>
          <w:lang w:eastAsia="cs-CZ"/>
        </w:rPr>
        <w:t xml:space="preserve">IČO: </w:t>
      </w:r>
      <w:r w:rsidRPr="0044087A">
        <w:rPr>
          <w:rFonts w:eastAsia="Batang" w:cs="Calibri"/>
          <w:sz w:val="24"/>
          <w:szCs w:val="24"/>
          <w:lang w:eastAsia="cs-CZ"/>
        </w:rPr>
        <w:tab/>
      </w:r>
      <w:r w:rsidRPr="0044087A">
        <w:rPr>
          <w:rFonts w:eastAsia="Batang" w:cs="Calibri"/>
          <w:sz w:val="24"/>
          <w:szCs w:val="24"/>
          <w:lang w:eastAsia="cs-CZ"/>
        </w:rPr>
        <w:tab/>
      </w:r>
      <w:r w:rsidRPr="0044087A">
        <w:rPr>
          <w:rFonts w:eastAsia="Batang" w:cs="Calibri"/>
          <w:sz w:val="24"/>
          <w:szCs w:val="24"/>
          <w:lang w:eastAsia="cs-CZ"/>
        </w:rPr>
        <w:tab/>
        <w:t>00090450</w:t>
      </w:r>
    </w:p>
    <w:p w:rsidR="00CA3FCE" w:rsidRPr="0044087A" w:rsidRDefault="00CA3FCE" w:rsidP="0044087A">
      <w:pPr>
        <w:spacing w:before="120" w:after="120"/>
        <w:jc w:val="both"/>
        <w:outlineLvl w:val="1"/>
        <w:rPr>
          <w:rFonts w:eastAsia="Batang" w:cs="Calibri"/>
          <w:b/>
          <w:sz w:val="24"/>
          <w:szCs w:val="24"/>
          <w:lang w:eastAsia="cs-CZ"/>
        </w:rPr>
      </w:pPr>
      <w:r w:rsidRPr="0044087A">
        <w:rPr>
          <w:rFonts w:eastAsia="Batang" w:cs="Calibri"/>
          <w:sz w:val="24"/>
          <w:szCs w:val="24"/>
          <w:lang w:eastAsia="cs-CZ"/>
        </w:rPr>
        <w:t xml:space="preserve">DIČ: </w:t>
      </w:r>
      <w:r w:rsidRPr="0044087A">
        <w:rPr>
          <w:rFonts w:eastAsia="Batang" w:cs="Calibri"/>
          <w:sz w:val="24"/>
          <w:szCs w:val="24"/>
          <w:lang w:eastAsia="cs-CZ"/>
        </w:rPr>
        <w:tab/>
      </w:r>
      <w:r w:rsidRPr="0044087A">
        <w:rPr>
          <w:rFonts w:eastAsia="Batang" w:cs="Calibri"/>
          <w:sz w:val="24"/>
          <w:szCs w:val="24"/>
          <w:lang w:eastAsia="cs-CZ"/>
        </w:rPr>
        <w:tab/>
      </w:r>
      <w:r w:rsidRPr="0044087A">
        <w:rPr>
          <w:rFonts w:eastAsia="Batang" w:cs="Calibri"/>
          <w:sz w:val="24"/>
          <w:szCs w:val="24"/>
          <w:lang w:eastAsia="cs-CZ"/>
        </w:rPr>
        <w:tab/>
        <w:t>CZ00090450</w:t>
      </w:r>
    </w:p>
    <w:p w:rsidR="00CA3FCE" w:rsidRPr="0044087A" w:rsidRDefault="00CA3FCE" w:rsidP="0044087A">
      <w:pPr>
        <w:spacing w:before="120" w:after="120"/>
        <w:rPr>
          <w:rFonts w:eastAsia="Arial Unicode MS" w:cs="Calibri"/>
          <w:b/>
          <w:sz w:val="24"/>
          <w:szCs w:val="24"/>
          <w:lang w:eastAsia="cs-CZ"/>
        </w:rPr>
      </w:pPr>
      <w:r w:rsidRPr="0044087A">
        <w:rPr>
          <w:rFonts w:eastAsia="Arial Unicode MS" w:cs="Calibri"/>
          <w:sz w:val="24"/>
          <w:szCs w:val="24"/>
          <w:lang w:eastAsia="cs-CZ"/>
        </w:rPr>
        <w:t xml:space="preserve">Zřizovatel: </w:t>
      </w:r>
      <w:r w:rsidRPr="0044087A">
        <w:rPr>
          <w:rFonts w:eastAsia="Arial Unicode MS" w:cs="Calibri"/>
          <w:sz w:val="24"/>
          <w:szCs w:val="24"/>
          <w:lang w:eastAsia="cs-CZ"/>
        </w:rPr>
        <w:tab/>
      </w:r>
      <w:r w:rsidRPr="0044087A">
        <w:rPr>
          <w:rFonts w:eastAsia="Arial Unicode MS" w:cs="Calibri"/>
          <w:sz w:val="24"/>
          <w:szCs w:val="24"/>
          <w:lang w:eastAsia="cs-CZ"/>
        </w:rPr>
        <w:tab/>
        <w:t>Kraj Vysočina</w:t>
      </w:r>
    </w:p>
    <w:p w:rsidR="00CA3FCE" w:rsidRPr="0044087A" w:rsidRDefault="00CA3FCE" w:rsidP="0044087A">
      <w:pPr>
        <w:spacing w:before="120" w:after="120"/>
        <w:rPr>
          <w:rFonts w:eastAsia="Batang" w:cs="Calibri"/>
          <w:b/>
          <w:sz w:val="24"/>
          <w:szCs w:val="24"/>
          <w:lang w:eastAsia="cs-CZ"/>
        </w:rPr>
      </w:pPr>
      <w:r w:rsidRPr="0044087A">
        <w:rPr>
          <w:rFonts w:eastAsia="Batang" w:cs="Calibri"/>
          <w:sz w:val="24"/>
          <w:szCs w:val="24"/>
          <w:lang w:eastAsia="cs-CZ"/>
        </w:rPr>
        <w:t xml:space="preserve">(dále jen </w:t>
      </w:r>
      <w:r w:rsidR="00940D19" w:rsidRPr="0044087A">
        <w:rPr>
          <w:rFonts w:eastAsia="Batang" w:cs="Calibri"/>
          <w:sz w:val="24"/>
          <w:szCs w:val="24"/>
          <w:lang w:eastAsia="cs-CZ"/>
        </w:rPr>
        <w:t>objednatel</w:t>
      </w:r>
      <w:r w:rsidRPr="0044087A">
        <w:rPr>
          <w:rFonts w:eastAsia="Batang" w:cs="Calibri"/>
          <w:sz w:val="24"/>
          <w:szCs w:val="24"/>
          <w:lang w:eastAsia="cs-CZ"/>
        </w:rPr>
        <w:t>)</w:t>
      </w:r>
    </w:p>
    <w:p w:rsidR="00CA3FCE" w:rsidRPr="0044087A" w:rsidRDefault="00CA3FCE" w:rsidP="0044087A">
      <w:pPr>
        <w:spacing w:before="120" w:after="120"/>
        <w:rPr>
          <w:rFonts w:eastAsia="Batang" w:cs="Calibri"/>
          <w:sz w:val="24"/>
          <w:szCs w:val="24"/>
          <w:lang w:eastAsia="cs-CZ"/>
        </w:rPr>
      </w:pPr>
    </w:p>
    <w:p w:rsidR="00CA3FCE" w:rsidRPr="0044087A" w:rsidRDefault="00CA3FCE" w:rsidP="0044087A">
      <w:pPr>
        <w:spacing w:before="120" w:after="120"/>
        <w:rPr>
          <w:rFonts w:eastAsia="Batang" w:cs="Calibri"/>
          <w:sz w:val="24"/>
          <w:szCs w:val="24"/>
          <w:lang w:eastAsia="cs-CZ"/>
        </w:rPr>
      </w:pPr>
      <w:r w:rsidRPr="0044087A">
        <w:rPr>
          <w:rFonts w:eastAsia="Batang" w:cs="Calibri"/>
          <w:sz w:val="24"/>
          <w:szCs w:val="24"/>
          <w:lang w:eastAsia="cs-CZ"/>
        </w:rPr>
        <w:t>a</w:t>
      </w:r>
    </w:p>
    <w:p w:rsidR="00CA3FCE" w:rsidRPr="0044087A" w:rsidRDefault="00CA3FCE" w:rsidP="0044087A">
      <w:pPr>
        <w:spacing w:before="120" w:after="120"/>
        <w:rPr>
          <w:rFonts w:eastAsia="Batang" w:cs="Calibri"/>
          <w:sz w:val="24"/>
          <w:szCs w:val="24"/>
          <w:lang w:eastAsia="cs-CZ"/>
        </w:rPr>
      </w:pPr>
    </w:p>
    <w:p w:rsidR="00CA3FCE" w:rsidRPr="0044087A" w:rsidRDefault="00940D19" w:rsidP="0044087A">
      <w:pPr>
        <w:spacing w:before="120" w:after="120"/>
        <w:rPr>
          <w:rFonts w:eastAsia="Batang" w:cs="Calibri"/>
          <w:sz w:val="24"/>
          <w:szCs w:val="24"/>
          <w:lang w:eastAsia="cs-CZ"/>
        </w:rPr>
      </w:pPr>
      <w:r w:rsidRPr="0044087A">
        <w:rPr>
          <w:rFonts w:eastAsia="Batang" w:cs="Calibri"/>
          <w:sz w:val="24"/>
          <w:szCs w:val="24"/>
          <w:lang w:eastAsia="cs-CZ"/>
        </w:rPr>
        <w:t>Dodavatel</w:t>
      </w:r>
      <w:r w:rsidR="00CA3FCE" w:rsidRPr="0044087A">
        <w:rPr>
          <w:rFonts w:eastAsia="Batang" w:cs="Calibri"/>
          <w:sz w:val="24"/>
          <w:szCs w:val="24"/>
          <w:lang w:eastAsia="cs-CZ"/>
        </w:rPr>
        <w:t>:</w:t>
      </w:r>
    </w:p>
    <w:p w:rsidR="00CA3FCE" w:rsidRPr="0044087A" w:rsidRDefault="00CA3FCE" w:rsidP="0044087A">
      <w:pPr>
        <w:spacing w:before="120" w:after="120"/>
        <w:rPr>
          <w:rFonts w:eastAsia="Batang" w:cs="Calibri"/>
          <w:bCs/>
          <w:color w:val="C00000"/>
          <w:sz w:val="24"/>
          <w:szCs w:val="24"/>
          <w:lang w:eastAsia="cs-CZ"/>
        </w:rPr>
      </w:pPr>
      <w:r w:rsidRPr="0044087A">
        <w:rPr>
          <w:rFonts w:eastAsia="Batang" w:cs="Calibri"/>
          <w:bCs/>
          <w:color w:val="C00000"/>
          <w:sz w:val="24"/>
          <w:szCs w:val="24"/>
          <w:lang w:eastAsia="cs-CZ"/>
        </w:rPr>
        <w:t>Obchodní firma:</w:t>
      </w:r>
      <w:r w:rsidRPr="0044087A">
        <w:rPr>
          <w:rFonts w:eastAsia="Batang" w:cs="Calibri"/>
          <w:bCs/>
          <w:color w:val="C00000"/>
          <w:sz w:val="24"/>
          <w:szCs w:val="24"/>
          <w:lang w:eastAsia="cs-CZ"/>
        </w:rPr>
        <w:tab/>
      </w:r>
      <w:r w:rsidRPr="0044087A">
        <w:rPr>
          <w:rFonts w:eastAsia="Batang" w:cs="Calibri"/>
          <w:bCs/>
          <w:color w:val="C00000"/>
          <w:sz w:val="24"/>
          <w:szCs w:val="24"/>
          <w:highlight w:val="lightGray"/>
          <w:lang w:eastAsia="cs-CZ"/>
        </w:rPr>
        <w:t>………………………………………………………….</w:t>
      </w:r>
      <w:r w:rsidRPr="0044087A">
        <w:rPr>
          <w:rFonts w:eastAsia="Batang" w:cs="Calibri"/>
          <w:bCs/>
          <w:color w:val="C00000"/>
          <w:sz w:val="24"/>
          <w:szCs w:val="24"/>
          <w:lang w:eastAsia="cs-CZ"/>
        </w:rPr>
        <w:t xml:space="preserve"> </w:t>
      </w:r>
    </w:p>
    <w:p w:rsidR="00CA3FCE" w:rsidRPr="0044087A" w:rsidRDefault="00CA3FCE" w:rsidP="0044087A">
      <w:pPr>
        <w:spacing w:before="120" w:after="120"/>
        <w:rPr>
          <w:rFonts w:eastAsia="Batang" w:cs="Calibri"/>
          <w:b/>
          <w:color w:val="C00000"/>
          <w:sz w:val="24"/>
          <w:szCs w:val="24"/>
          <w:lang w:eastAsia="cs-CZ"/>
        </w:rPr>
      </w:pPr>
      <w:r w:rsidRPr="0044087A">
        <w:rPr>
          <w:rFonts w:eastAsia="Batang" w:cs="Calibri"/>
          <w:color w:val="C00000"/>
          <w:sz w:val="24"/>
          <w:szCs w:val="24"/>
          <w:lang w:eastAsia="cs-CZ"/>
        </w:rPr>
        <w:t xml:space="preserve">se sídlem:                   </w:t>
      </w:r>
      <w:r w:rsidRPr="0044087A">
        <w:rPr>
          <w:rFonts w:eastAsia="Batang" w:cs="Calibri"/>
          <w:color w:val="C00000"/>
          <w:sz w:val="24"/>
          <w:szCs w:val="24"/>
          <w:lang w:eastAsia="cs-CZ"/>
        </w:rPr>
        <w:tab/>
      </w:r>
      <w:r w:rsidRPr="0044087A">
        <w:rPr>
          <w:rFonts w:eastAsia="Batang" w:cs="Calibri"/>
          <w:bCs/>
          <w:color w:val="C00000"/>
          <w:sz w:val="24"/>
          <w:szCs w:val="24"/>
          <w:highlight w:val="lightGray"/>
          <w:lang w:eastAsia="cs-CZ"/>
        </w:rPr>
        <w:t>………………………………………………………….</w:t>
      </w:r>
    </w:p>
    <w:p w:rsidR="00CA3FCE" w:rsidRPr="0044087A" w:rsidRDefault="00CA3FCE" w:rsidP="0044087A">
      <w:pPr>
        <w:spacing w:before="120" w:after="120"/>
        <w:rPr>
          <w:rFonts w:eastAsia="Batang" w:cs="Calibri"/>
          <w:color w:val="C00000"/>
          <w:sz w:val="24"/>
          <w:szCs w:val="24"/>
          <w:lang w:eastAsia="cs-CZ"/>
        </w:rPr>
      </w:pPr>
      <w:r w:rsidRPr="0044087A">
        <w:rPr>
          <w:rFonts w:eastAsia="Batang" w:cs="Calibri"/>
          <w:color w:val="C00000"/>
          <w:sz w:val="24"/>
          <w:szCs w:val="24"/>
          <w:lang w:eastAsia="cs-CZ"/>
        </w:rPr>
        <w:t xml:space="preserve">zastoupený:                </w:t>
      </w:r>
      <w:r w:rsidRPr="0044087A">
        <w:rPr>
          <w:rFonts w:eastAsia="Batang" w:cs="Calibri"/>
          <w:color w:val="C00000"/>
          <w:sz w:val="24"/>
          <w:szCs w:val="24"/>
          <w:lang w:eastAsia="cs-CZ"/>
        </w:rPr>
        <w:tab/>
      </w:r>
      <w:r w:rsidRPr="0044087A">
        <w:rPr>
          <w:rFonts w:eastAsia="Batang" w:cs="Calibri"/>
          <w:bCs/>
          <w:color w:val="C00000"/>
          <w:sz w:val="24"/>
          <w:szCs w:val="24"/>
          <w:highlight w:val="lightGray"/>
          <w:lang w:eastAsia="cs-CZ"/>
        </w:rPr>
        <w:t>………………………………………………………….</w:t>
      </w:r>
    </w:p>
    <w:p w:rsidR="00CA3FCE" w:rsidRPr="0044087A" w:rsidRDefault="00CA3FCE" w:rsidP="0044087A">
      <w:pPr>
        <w:spacing w:before="120" w:after="120"/>
        <w:rPr>
          <w:rFonts w:eastAsia="Batang" w:cs="Calibri"/>
          <w:b/>
          <w:color w:val="C00000"/>
          <w:sz w:val="24"/>
          <w:szCs w:val="24"/>
          <w:lang w:eastAsia="cs-CZ"/>
        </w:rPr>
      </w:pPr>
      <w:r w:rsidRPr="0044087A">
        <w:rPr>
          <w:rFonts w:eastAsia="Batang" w:cs="Calibri"/>
          <w:color w:val="C00000"/>
          <w:sz w:val="24"/>
          <w:szCs w:val="24"/>
          <w:lang w:eastAsia="cs-CZ"/>
        </w:rPr>
        <w:t xml:space="preserve">zapsán v obchodním rejstříku </w:t>
      </w:r>
      <w:r w:rsidRPr="0044087A">
        <w:rPr>
          <w:rFonts w:eastAsia="Batang" w:cs="Calibri"/>
          <w:color w:val="C00000"/>
          <w:sz w:val="24"/>
          <w:szCs w:val="24"/>
          <w:highlight w:val="lightGray"/>
          <w:lang w:eastAsia="cs-CZ"/>
        </w:rPr>
        <w:t>………………………………………</w:t>
      </w:r>
    </w:p>
    <w:p w:rsidR="00CA3FCE" w:rsidRPr="0044087A" w:rsidRDefault="00CA3FCE" w:rsidP="0044087A">
      <w:pPr>
        <w:spacing w:before="120" w:after="120"/>
        <w:rPr>
          <w:rFonts w:eastAsia="Batang" w:cs="Calibri"/>
          <w:b/>
          <w:color w:val="C00000"/>
          <w:sz w:val="24"/>
          <w:szCs w:val="24"/>
          <w:lang w:eastAsia="cs-CZ"/>
        </w:rPr>
      </w:pPr>
      <w:r w:rsidRPr="0044087A">
        <w:rPr>
          <w:rFonts w:eastAsia="Batang" w:cs="Calibri"/>
          <w:color w:val="C00000"/>
          <w:sz w:val="24"/>
          <w:szCs w:val="24"/>
          <w:lang w:eastAsia="cs-CZ"/>
        </w:rPr>
        <w:t xml:space="preserve">IČO:                              </w:t>
      </w:r>
      <w:r w:rsidRPr="0044087A">
        <w:rPr>
          <w:rFonts w:eastAsia="Batang" w:cs="Calibri"/>
          <w:color w:val="C00000"/>
          <w:sz w:val="24"/>
          <w:szCs w:val="24"/>
          <w:lang w:eastAsia="cs-CZ"/>
        </w:rPr>
        <w:tab/>
      </w:r>
      <w:r w:rsidRPr="0044087A">
        <w:rPr>
          <w:rFonts w:eastAsia="Batang" w:cs="Calibri"/>
          <w:bCs/>
          <w:color w:val="C00000"/>
          <w:sz w:val="24"/>
          <w:szCs w:val="24"/>
          <w:highlight w:val="lightGray"/>
          <w:lang w:eastAsia="cs-CZ"/>
        </w:rPr>
        <w:t>…………………………</w:t>
      </w:r>
    </w:p>
    <w:p w:rsidR="00CA3FCE" w:rsidRPr="0044087A" w:rsidRDefault="00CA3FCE" w:rsidP="0044087A">
      <w:pPr>
        <w:spacing w:before="120" w:after="120"/>
        <w:rPr>
          <w:rFonts w:eastAsia="Batang" w:cs="Calibri"/>
          <w:b/>
          <w:color w:val="C00000"/>
          <w:sz w:val="24"/>
          <w:szCs w:val="24"/>
          <w:lang w:eastAsia="cs-CZ"/>
        </w:rPr>
      </w:pPr>
      <w:r w:rsidRPr="0044087A">
        <w:rPr>
          <w:rFonts w:eastAsia="Batang" w:cs="Calibri"/>
          <w:color w:val="C00000"/>
          <w:sz w:val="24"/>
          <w:szCs w:val="24"/>
          <w:lang w:eastAsia="cs-CZ"/>
        </w:rPr>
        <w:t xml:space="preserve">DIČ:                           </w:t>
      </w:r>
      <w:r w:rsidRPr="0044087A">
        <w:rPr>
          <w:rFonts w:eastAsia="Batang" w:cs="Calibri"/>
          <w:color w:val="C00000"/>
          <w:sz w:val="24"/>
          <w:szCs w:val="24"/>
          <w:lang w:eastAsia="cs-CZ"/>
        </w:rPr>
        <w:tab/>
      </w:r>
      <w:r w:rsidRPr="0044087A">
        <w:rPr>
          <w:rFonts w:eastAsia="Batang" w:cs="Calibri"/>
          <w:bCs/>
          <w:color w:val="C00000"/>
          <w:sz w:val="24"/>
          <w:szCs w:val="24"/>
          <w:highlight w:val="lightGray"/>
          <w:lang w:eastAsia="cs-CZ"/>
        </w:rPr>
        <w:t>…………………………</w:t>
      </w:r>
    </w:p>
    <w:p w:rsidR="00CA3FCE" w:rsidRPr="0044087A" w:rsidRDefault="00CA3FCE" w:rsidP="0044087A">
      <w:pPr>
        <w:spacing w:before="120" w:after="120"/>
        <w:rPr>
          <w:rFonts w:eastAsia="Batang" w:cs="Calibri"/>
          <w:sz w:val="24"/>
          <w:szCs w:val="24"/>
          <w:lang w:eastAsia="cs-CZ"/>
        </w:rPr>
      </w:pPr>
      <w:r w:rsidRPr="0044087A">
        <w:rPr>
          <w:rFonts w:eastAsia="Batang" w:cs="Calibri"/>
          <w:sz w:val="24"/>
          <w:szCs w:val="24"/>
          <w:lang w:eastAsia="cs-CZ"/>
        </w:rPr>
        <w:t xml:space="preserve">(dále jen </w:t>
      </w:r>
      <w:r w:rsidR="00940D19" w:rsidRPr="0044087A">
        <w:rPr>
          <w:rFonts w:eastAsia="Batang" w:cs="Calibri"/>
          <w:sz w:val="24"/>
          <w:szCs w:val="24"/>
          <w:lang w:eastAsia="cs-CZ"/>
        </w:rPr>
        <w:t>dodavatel</w:t>
      </w:r>
      <w:r w:rsidRPr="0044087A">
        <w:rPr>
          <w:rFonts w:eastAsia="Batang" w:cs="Calibri"/>
          <w:sz w:val="24"/>
          <w:szCs w:val="24"/>
          <w:lang w:eastAsia="cs-CZ"/>
        </w:rPr>
        <w:t>)</w:t>
      </w:r>
    </w:p>
    <w:p w:rsidR="00CA3FCE" w:rsidRPr="0044087A" w:rsidRDefault="00CA3FCE" w:rsidP="0044087A">
      <w:pPr>
        <w:spacing w:before="120" w:after="120"/>
        <w:jc w:val="both"/>
        <w:rPr>
          <w:rFonts w:cs="Calibri"/>
          <w:sz w:val="24"/>
          <w:szCs w:val="24"/>
        </w:rPr>
      </w:pPr>
    </w:p>
    <w:p w:rsidR="0065678D" w:rsidRPr="0044087A" w:rsidRDefault="0065678D" w:rsidP="0044087A">
      <w:pPr>
        <w:spacing w:before="120" w:after="120"/>
        <w:jc w:val="both"/>
        <w:rPr>
          <w:rFonts w:cs="Calibri"/>
          <w:sz w:val="24"/>
          <w:szCs w:val="24"/>
        </w:rPr>
      </w:pPr>
      <w:r w:rsidRPr="0044087A">
        <w:rPr>
          <w:rFonts w:cs="Calibri"/>
          <w:sz w:val="24"/>
          <w:szCs w:val="24"/>
        </w:rPr>
        <w:t xml:space="preserve">Smluvní strany se dohodly, že jejich závazkový vztah se řídí </w:t>
      </w:r>
      <w:r w:rsidRPr="0044087A">
        <w:rPr>
          <w:rFonts w:cs="Calibri"/>
          <w:b/>
          <w:sz w:val="24"/>
          <w:szCs w:val="24"/>
        </w:rPr>
        <w:t xml:space="preserve">§ </w:t>
      </w:r>
      <w:r w:rsidR="00537DD8" w:rsidRPr="0044087A">
        <w:rPr>
          <w:rFonts w:cs="Calibri"/>
          <w:b/>
          <w:sz w:val="24"/>
          <w:szCs w:val="24"/>
        </w:rPr>
        <w:t>1746</w:t>
      </w:r>
      <w:r w:rsidRPr="0044087A">
        <w:rPr>
          <w:rFonts w:cs="Calibri"/>
          <w:b/>
          <w:sz w:val="24"/>
          <w:szCs w:val="24"/>
        </w:rPr>
        <w:t xml:space="preserve"> a násl. zákona č.</w:t>
      </w:r>
      <w:r w:rsidR="00FB6DDC" w:rsidRPr="0044087A">
        <w:rPr>
          <w:rFonts w:cs="Calibri"/>
          <w:b/>
          <w:sz w:val="24"/>
          <w:szCs w:val="24"/>
        </w:rPr>
        <w:t> </w:t>
      </w:r>
      <w:r w:rsidRPr="0044087A">
        <w:rPr>
          <w:rFonts w:cs="Calibri"/>
          <w:b/>
          <w:sz w:val="24"/>
          <w:szCs w:val="24"/>
        </w:rPr>
        <w:t xml:space="preserve">89/2012 Sb., občanského zákoníku (dále jen „OZ“) </w:t>
      </w:r>
      <w:r w:rsidRPr="0044087A">
        <w:rPr>
          <w:rFonts w:cs="Calibri"/>
          <w:sz w:val="24"/>
          <w:szCs w:val="24"/>
        </w:rPr>
        <w:t xml:space="preserve">a za účelem </w:t>
      </w:r>
      <w:r w:rsidR="00537DD8" w:rsidRPr="0044087A">
        <w:rPr>
          <w:rFonts w:cs="Calibri"/>
          <w:sz w:val="24"/>
          <w:szCs w:val="24"/>
        </w:rPr>
        <w:t>pořízení</w:t>
      </w:r>
      <w:r w:rsidR="00940D19" w:rsidRPr="0044087A">
        <w:rPr>
          <w:rFonts w:cs="Calibri"/>
          <w:sz w:val="24"/>
          <w:szCs w:val="24"/>
        </w:rPr>
        <w:t xml:space="preserve"> a</w:t>
      </w:r>
      <w:r w:rsidR="001C7190" w:rsidRPr="0044087A">
        <w:rPr>
          <w:rFonts w:cs="Calibri"/>
          <w:sz w:val="24"/>
          <w:szCs w:val="24"/>
        </w:rPr>
        <w:t xml:space="preserve"> zajištění</w:t>
      </w:r>
      <w:r w:rsidR="00940D19" w:rsidRPr="0044087A">
        <w:rPr>
          <w:rFonts w:cs="Calibri"/>
          <w:sz w:val="24"/>
          <w:szCs w:val="24"/>
        </w:rPr>
        <w:t xml:space="preserve"> provoz</w:t>
      </w:r>
      <w:r w:rsidR="001C7190" w:rsidRPr="0044087A">
        <w:rPr>
          <w:rFonts w:cs="Calibri"/>
          <w:sz w:val="24"/>
          <w:szCs w:val="24"/>
        </w:rPr>
        <w:t>u</w:t>
      </w:r>
      <w:r w:rsidR="00940D19" w:rsidRPr="0044087A">
        <w:rPr>
          <w:rFonts w:cs="Calibri"/>
          <w:sz w:val="24"/>
          <w:szCs w:val="24"/>
        </w:rPr>
        <w:t xml:space="preserve"> </w:t>
      </w:r>
      <w:r w:rsidR="00940D19" w:rsidRPr="0044087A">
        <w:rPr>
          <w:rFonts w:cs="Calibri"/>
          <w:sz w:val="24"/>
          <w:szCs w:val="24"/>
        </w:rPr>
        <w:lastRenderedPageBreak/>
        <w:t xml:space="preserve">komplexního informačního systému </w:t>
      </w:r>
      <w:r w:rsidRPr="0044087A">
        <w:rPr>
          <w:rFonts w:cs="Calibri"/>
          <w:sz w:val="24"/>
          <w:szCs w:val="24"/>
        </w:rPr>
        <w:t>definovaného v této smlouvě n</w:t>
      </w:r>
      <w:r w:rsidR="00406A88" w:rsidRPr="0044087A">
        <w:rPr>
          <w:rFonts w:cs="Calibri"/>
          <w:sz w:val="24"/>
          <w:szCs w:val="24"/>
        </w:rPr>
        <w:t>a</w:t>
      </w:r>
      <w:r w:rsidRPr="0044087A">
        <w:rPr>
          <w:rFonts w:cs="Calibri"/>
          <w:sz w:val="24"/>
          <w:szCs w:val="24"/>
        </w:rPr>
        <w:t>vaz</w:t>
      </w:r>
      <w:r w:rsidR="00406A88" w:rsidRPr="0044087A">
        <w:rPr>
          <w:rFonts w:cs="Calibri"/>
          <w:sz w:val="24"/>
          <w:szCs w:val="24"/>
        </w:rPr>
        <w:t>ující</w:t>
      </w:r>
      <w:r w:rsidRPr="0044087A">
        <w:rPr>
          <w:rFonts w:cs="Calibri"/>
          <w:sz w:val="24"/>
          <w:szCs w:val="24"/>
        </w:rPr>
        <w:t xml:space="preserve"> na výběr </w:t>
      </w:r>
      <w:r w:rsidR="008352DB" w:rsidRPr="0044087A">
        <w:rPr>
          <w:rFonts w:cs="Calibri"/>
          <w:sz w:val="24"/>
          <w:szCs w:val="24"/>
        </w:rPr>
        <w:t>dodavatele</w:t>
      </w:r>
      <w:r w:rsidRPr="0044087A">
        <w:rPr>
          <w:rFonts w:cs="Calibri"/>
          <w:sz w:val="24"/>
          <w:szCs w:val="24"/>
        </w:rPr>
        <w:t xml:space="preserve"> v rámci veřejné zakázky s názvem </w:t>
      </w:r>
      <w:r w:rsidRPr="0044087A">
        <w:rPr>
          <w:rFonts w:cs="Calibri"/>
          <w:b/>
          <w:sz w:val="24"/>
          <w:szCs w:val="24"/>
        </w:rPr>
        <w:t>„</w:t>
      </w:r>
      <w:r w:rsidR="00940D19" w:rsidRPr="0044087A">
        <w:rPr>
          <w:rFonts w:cs="Calibri"/>
          <w:b/>
          <w:sz w:val="24"/>
          <w:szCs w:val="24"/>
        </w:rPr>
        <w:t>Autorizované tankování nafty</w:t>
      </w:r>
      <w:r w:rsidRPr="0044087A">
        <w:rPr>
          <w:rFonts w:cs="Calibri"/>
          <w:b/>
          <w:sz w:val="24"/>
          <w:szCs w:val="24"/>
        </w:rPr>
        <w:t>“</w:t>
      </w:r>
      <w:r w:rsidRPr="0044087A">
        <w:rPr>
          <w:rFonts w:cs="Calibri"/>
          <w:sz w:val="24"/>
          <w:szCs w:val="24"/>
        </w:rPr>
        <w:t xml:space="preserve"> uzavírají níže uvedeného dne, měsíce a</w:t>
      </w:r>
      <w:r w:rsidR="0050210B" w:rsidRPr="0044087A">
        <w:rPr>
          <w:rFonts w:cs="Calibri"/>
          <w:sz w:val="24"/>
          <w:szCs w:val="24"/>
        </w:rPr>
        <w:t> </w:t>
      </w:r>
      <w:r w:rsidRPr="0044087A">
        <w:rPr>
          <w:rFonts w:cs="Calibri"/>
          <w:sz w:val="24"/>
          <w:szCs w:val="24"/>
        </w:rPr>
        <w:t xml:space="preserve">roku tuto </w:t>
      </w:r>
    </w:p>
    <w:p w:rsidR="0065678D" w:rsidRPr="0044087A" w:rsidRDefault="00940D19" w:rsidP="0044087A">
      <w:pPr>
        <w:spacing w:before="120" w:after="120"/>
        <w:jc w:val="center"/>
        <w:rPr>
          <w:rFonts w:cs="Calibri"/>
          <w:b/>
          <w:sz w:val="24"/>
          <w:szCs w:val="24"/>
        </w:rPr>
      </w:pPr>
      <w:r w:rsidRPr="0044087A">
        <w:rPr>
          <w:rFonts w:cs="Calibri"/>
          <w:b/>
          <w:sz w:val="24"/>
          <w:szCs w:val="24"/>
        </w:rPr>
        <w:t>S</w:t>
      </w:r>
      <w:r w:rsidR="0065678D" w:rsidRPr="0044087A">
        <w:rPr>
          <w:rFonts w:cs="Calibri"/>
          <w:b/>
          <w:sz w:val="24"/>
          <w:szCs w:val="24"/>
        </w:rPr>
        <w:t>mlouvu</w:t>
      </w:r>
      <w:r w:rsidRPr="0044087A">
        <w:rPr>
          <w:rFonts w:cs="Calibri"/>
          <w:b/>
          <w:sz w:val="24"/>
          <w:szCs w:val="24"/>
        </w:rPr>
        <w:t xml:space="preserve"> o dodávce informačního systému a poskytování servisních služeb</w:t>
      </w:r>
      <w:r w:rsidR="00644786" w:rsidRPr="0044087A">
        <w:rPr>
          <w:rFonts w:cs="Calibri"/>
          <w:b/>
          <w:sz w:val="24"/>
          <w:szCs w:val="24"/>
        </w:rPr>
        <w:t xml:space="preserve"> (dále jen „smlouva“).</w:t>
      </w:r>
    </w:p>
    <w:p w:rsidR="009C2797" w:rsidRPr="0044087A" w:rsidRDefault="009C2797" w:rsidP="0044087A">
      <w:pPr>
        <w:spacing w:before="120" w:after="120"/>
        <w:jc w:val="both"/>
        <w:rPr>
          <w:rFonts w:cs="Calibri"/>
          <w:sz w:val="24"/>
          <w:szCs w:val="24"/>
        </w:rPr>
      </w:pPr>
      <w:r w:rsidRPr="0044087A">
        <w:rPr>
          <w:rFonts w:cs="Calibri"/>
          <w:sz w:val="24"/>
          <w:szCs w:val="24"/>
        </w:rPr>
        <w:t xml:space="preserve">Podkladem pro uzavření smlouvy je nabídka </w:t>
      </w:r>
      <w:r w:rsidR="00644786" w:rsidRPr="0044087A">
        <w:rPr>
          <w:rFonts w:cs="Calibri"/>
          <w:sz w:val="24"/>
          <w:szCs w:val="24"/>
        </w:rPr>
        <w:t xml:space="preserve">dodavatele </w:t>
      </w:r>
      <w:r w:rsidRPr="0044087A">
        <w:rPr>
          <w:rFonts w:cs="Calibri"/>
          <w:sz w:val="24"/>
          <w:szCs w:val="24"/>
        </w:rPr>
        <w:t xml:space="preserve">předložená na veřejnou zakázku s názvem </w:t>
      </w:r>
      <w:r w:rsidRPr="0044087A">
        <w:rPr>
          <w:rFonts w:cs="Calibri"/>
          <w:b/>
          <w:sz w:val="24"/>
          <w:szCs w:val="24"/>
        </w:rPr>
        <w:t>„</w:t>
      </w:r>
      <w:r w:rsidR="00644786" w:rsidRPr="0044087A">
        <w:rPr>
          <w:rFonts w:cs="Calibri"/>
          <w:b/>
          <w:sz w:val="24"/>
          <w:szCs w:val="24"/>
        </w:rPr>
        <w:t>Autorizované tankování nafty</w:t>
      </w:r>
      <w:r w:rsidRPr="0044087A">
        <w:rPr>
          <w:rFonts w:cs="Calibri"/>
          <w:b/>
          <w:sz w:val="24"/>
          <w:szCs w:val="24"/>
        </w:rPr>
        <w:t>“</w:t>
      </w:r>
      <w:r w:rsidRPr="0044087A">
        <w:rPr>
          <w:rFonts w:cs="Calibri"/>
          <w:sz w:val="24"/>
          <w:szCs w:val="24"/>
        </w:rPr>
        <w:t xml:space="preserve"> zadávanou v otevřeném řízení dle zákona č. 134/2016 Sb., o zadávání veřejných zakázek, v platném znění (dále jen „ZZVZ“). </w:t>
      </w:r>
    </w:p>
    <w:p w:rsidR="009C2797" w:rsidRPr="0044087A" w:rsidRDefault="009C2797"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p>
    <w:p w:rsidR="003549B0" w:rsidRPr="0044087A" w:rsidRDefault="003549B0"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2</w:t>
      </w:r>
    </w:p>
    <w:p w:rsidR="003549B0" w:rsidRPr="0044087A" w:rsidRDefault="003549B0"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Předmět plnění</w:t>
      </w:r>
    </w:p>
    <w:p w:rsidR="00F67B85" w:rsidRPr="0044087A" w:rsidRDefault="00F67B85" w:rsidP="00120CAE">
      <w:pPr>
        <w:numPr>
          <w:ilvl w:val="0"/>
          <w:numId w:val="4"/>
        </w:numPr>
        <w:spacing w:before="120" w:after="120" w:line="240" w:lineRule="auto"/>
        <w:ind w:left="709" w:hanging="709"/>
        <w:jc w:val="both"/>
        <w:rPr>
          <w:sz w:val="24"/>
          <w:szCs w:val="24"/>
        </w:rPr>
      </w:pPr>
      <w:r w:rsidRPr="0044087A">
        <w:rPr>
          <w:sz w:val="24"/>
          <w:szCs w:val="24"/>
        </w:rPr>
        <w:t xml:space="preserve">Předmětem plnění smlouvy je dodávka, implementace, zprovoznění a odevzdání informačního systému </w:t>
      </w:r>
      <w:r w:rsidRPr="0044087A">
        <w:rPr>
          <w:b/>
          <w:sz w:val="24"/>
          <w:szCs w:val="24"/>
        </w:rPr>
        <w:t>Autorizovaného tankování nafty</w:t>
      </w:r>
      <w:r w:rsidRPr="0044087A">
        <w:rPr>
          <w:sz w:val="24"/>
          <w:szCs w:val="24"/>
        </w:rPr>
        <w:t xml:space="preserve">. Autorizované tankování nafty představuje komplexní řešení pro plnou kontrolu nákladů na pohonné hmoty (PHM) </w:t>
      </w:r>
      <w:r w:rsidR="00115D43" w:rsidRPr="0044087A">
        <w:rPr>
          <w:sz w:val="24"/>
          <w:szCs w:val="24"/>
        </w:rPr>
        <w:t>objednatele</w:t>
      </w:r>
      <w:r w:rsidRPr="0044087A">
        <w:rPr>
          <w:sz w:val="24"/>
          <w:szCs w:val="24"/>
        </w:rPr>
        <w:t xml:space="preserve"> od závozu nafty do nádrží zadavatele až po čerpání do vozidel a mechanizačních prostředků (mechanizace) a vedení spotřeby a dalších funkcionalit, které budou v reálném čase přenášeny automaticky do určených aplikací Krajské správy a údržby silnic Vysočiny, příspěvkové organizace (KSÚSV), a to včetně dodání technické dokumentace,  provedení školení a zajištění následného provozu systému na technologické infrastruktuře zadavatele a servisní podpory</w:t>
      </w:r>
      <w:r w:rsidR="007D662A" w:rsidRPr="0044087A">
        <w:rPr>
          <w:sz w:val="24"/>
          <w:szCs w:val="24"/>
        </w:rPr>
        <w:t xml:space="preserve"> (dále jako IS), a to v souladu s </w:t>
      </w:r>
      <w:r w:rsidR="00082F10" w:rsidRPr="0044087A">
        <w:rPr>
          <w:b/>
          <w:sz w:val="24"/>
          <w:szCs w:val="24"/>
        </w:rPr>
        <w:t>P</w:t>
      </w:r>
      <w:r w:rsidR="007D662A" w:rsidRPr="0044087A">
        <w:rPr>
          <w:b/>
          <w:sz w:val="24"/>
          <w:szCs w:val="24"/>
        </w:rPr>
        <w:t>řílohou A1</w:t>
      </w:r>
      <w:r w:rsidR="007D662A" w:rsidRPr="0044087A">
        <w:rPr>
          <w:sz w:val="24"/>
          <w:szCs w:val="24"/>
        </w:rPr>
        <w:t xml:space="preserve"> této smlouvy</w:t>
      </w:r>
      <w:r w:rsidRPr="0044087A">
        <w:rPr>
          <w:sz w:val="24"/>
          <w:szCs w:val="24"/>
        </w:rPr>
        <w:t xml:space="preserve">. </w:t>
      </w:r>
    </w:p>
    <w:p w:rsidR="00EF7005" w:rsidRPr="0044087A" w:rsidRDefault="00EF7005" w:rsidP="00120CAE">
      <w:pPr>
        <w:numPr>
          <w:ilvl w:val="0"/>
          <w:numId w:val="4"/>
        </w:numPr>
        <w:spacing w:before="120" w:after="120" w:line="240" w:lineRule="auto"/>
        <w:ind w:left="709" w:hanging="709"/>
        <w:jc w:val="both"/>
        <w:rPr>
          <w:sz w:val="24"/>
          <w:szCs w:val="24"/>
        </w:rPr>
      </w:pPr>
      <w:r w:rsidRPr="0044087A">
        <w:rPr>
          <w:sz w:val="24"/>
          <w:szCs w:val="24"/>
        </w:rPr>
        <w:t>Předmět plnění smlouvy (dodávka a implementace) bude proveden dle následujícího členění:</w:t>
      </w:r>
    </w:p>
    <w:p w:rsidR="00EF7005" w:rsidRPr="0044087A" w:rsidRDefault="00EF7005" w:rsidP="00120CAE">
      <w:pPr>
        <w:numPr>
          <w:ilvl w:val="1"/>
          <w:numId w:val="4"/>
        </w:numPr>
        <w:spacing w:before="120" w:after="120" w:line="240" w:lineRule="auto"/>
        <w:ind w:left="1276" w:hanging="556"/>
        <w:jc w:val="both"/>
        <w:rPr>
          <w:sz w:val="24"/>
          <w:szCs w:val="24"/>
        </w:rPr>
      </w:pPr>
      <w:r w:rsidRPr="0044087A">
        <w:rPr>
          <w:sz w:val="24"/>
          <w:szCs w:val="24"/>
        </w:rPr>
        <w:t xml:space="preserve">Dodávka a implementace IS včetně licencí na SW pro </w:t>
      </w:r>
      <w:r w:rsidR="000756FA" w:rsidRPr="0044087A">
        <w:rPr>
          <w:sz w:val="24"/>
          <w:szCs w:val="24"/>
        </w:rPr>
        <w:t>4</w:t>
      </w:r>
      <w:r w:rsidR="00F4282E" w:rsidRPr="0044087A">
        <w:rPr>
          <w:sz w:val="24"/>
          <w:szCs w:val="24"/>
        </w:rPr>
        <w:t>0</w:t>
      </w:r>
      <w:r w:rsidRPr="0044087A">
        <w:rPr>
          <w:sz w:val="24"/>
          <w:szCs w:val="24"/>
        </w:rPr>
        <w:t xml:space="preserve"> uživatelů</w:t>
      </w:r>
      <w:r w:rsidR="00F4282E" w:rsidRPr="0044087A">
        <w:rPr>
          <w:sz w:val="24"/>
          <w:szCs w:val="24"/>
        </w:rPr>
        <w:t xml:space="preserve">, 5 správců </w:t>
      </w:r>
      <w:r w:rsidRPr="0044087A">
        <w:rPr>
          <w:sz w:val="24"/>
          <w:szCs w:val="24"/>
        </w:rPr>
        <w:t>a jeho zprovoznění.</w:t>
      </w:r>
    </w:p>
    <w:p w:rsidR="00EF7005" w:rsidRPr="0044087A" w:rsidRDefault="00EF7005" w:rsidP="00120CAE">
      <w:pPr>
        <w:numPr>
          <w:ilvl w:val="1"/>
          <w:numId w:val="4"/>
        </w:numPr>
        <w:spacing w:before="120" w:after="120" w:line="240" w:lineRule="auto"/>
        <w:ind w:left="1276" w:hanging="556"/>
        <w:jc w:val="both"/>
        <w:rPr>
          <w:sz w:val="24"/>
          <w:szCs w:val="24"/>
        </w:rPr>
      </w:pPr>
      <w:r w:rsidRPr="0044087A">
        <w:rPr>
          <w:sz w:val="24"/>
          <w:szCs w:val="24"/>
        </w:rPr>
        <w:t xml:space="preserve">Dodávka implementace a zprovoznění HW na nádrže čerpacích stanic </w:t>
      </w:r>
      <w:r w:rsidR="000A4547" w:rsidRPr="0044087A">
        <w:rPr>
          <w:sz w:val="24"/>
          <w:szCs w:val="24"/>
        </w:rPr>
        <w:t xml:space="preserve">v místech plnění </w:t>
      </w:r>
      <w:r w:rsidRPr="0044087A">
        <w:rPr>
          <w:sz w:val="24"/>
          <w:szCs w:val="24"/>
        </w:rPr>
        <w:t xml:space="preserve">za účelem </w:t>
      </w:r>
      <w:r w:rsidR="000A4547" w:rsidRPr="0044087A">
        <w:rPr>
          <w:sz w:val="24"/>
          <w:szCs w:val="24"/>
        </w:rPr>
        <w:t>m</w:t>
      </w:r>
      <w:r w:rsidRPr="0044087A">
        <w:rPr>
          <w:sz w:val="24"/>
          <w:szCs w:val="24"/>
        </w:rPr>
        <w:t>ěření hladiny v</w:t>
      </w:r>
      <w:r w:rsidR="000A4547" w:rsidRPr="0044087A">
        <w:rPr>
          <w:sz w:val="24"/>
          <w:szCs w:val="24"/>
        </w:rPr>
        <w:t> nádržích včetně datové integrace s IS</w:t>
      </w:r>
      <w:r w:rsidRPr="0044087A">
        <w:rPr>
          <w:sz w:val="24"/>
          <w:szCs w:val="24"/>
        </w:rPr>
        <w:t>.</w:t>
      </w:r>
    </w:p>
    <w:p w:rsidR="000A4547" w:rsidRPr="0044087A" w:rsidRDefault="000A4547" w:rsidP="00120CAE">
      <w:pPr>
        <w:numPr>
          <w:ilvl w:val="1"/>
          <w:numId w:val="4"/>
        </w:numPr>
        <w:spacing w:before="120" w:after="120" w:line="240" w:lineRule="auto"/>
        <w:ind w:left="1276" w:hanging="556"/>
        <w:jc w:val="both"/>
        <w:rPr>
          <w:sz w:val="24"/>
          <w:szCs w:val="24"/>
        </w:rPr>
      </w:pPr>
      <w:r w:rsidRPr="0044087A">
        <w:rPr>
          <w:sz w:val="24"/>
          <w:szCs w:val="24"/>
        </w:rPr>
        <w:t>Dodávka implementace a zprovoznění HW na výdejní stojany čerpacích stanic v místech plnění a dále na vozidlech a mechanizaci za účelem zajištění monitorování výdeje PHM včetně datové integrace s IS.</w:t>
      </w:r>
    </w:p>
    <w:p w:rsidR="00EF7005" w:rsidRPr="0044087A" w:rsidRDefault="00EF7005" w:rsidP="00120CAE">
      <w:pPr>
        <w:numPr>
          <w:ilvl w:val="1"/>
          <w:numId w:val="4"/>
        </w:numPr>
        <w:spacing w:before="120" w:after="120" w:line="240" w:lineRule="auto"/>
        <w:ind w:left="1276" w:hanging="556"/>
        <w:jc w:val="both"/>
        <w:rPr>
          <w:sz w:val="24"/>
          <w:szCs w:val="24"/>
        </w:rPr>
      </w:pPr>
      <w:r w:rsidRPr="0044087A">
        <w:rPr>
          <w:sz w:val="24"/>
          <w:szCs w:val="24"/>
        </w:rPr>
        <w:t xml:space="preserve">Dodávka potřebné technické dokumentace a provedení souvisejícího školení za účelem optimálního využití </w:t>
      </w:r>
      <w:r w:rsidR="00E4282F" w:rsidRPr="0044087A">
        <w:rPr>
          <w:sz w:val="24"/>
          <w:szCs w:val="24"/>
        </w:rPr>
        <w:t>předmětu plnění</w:t>
      </w:r>
      <w:r w:rsidRPr="0044087A">
        <w:rPr>
          <w:sz w:val="24"/>
          <w:szCs w:val="24"/>
        </w:rPr>
        <w:t xml:space="preserve"> uživateli </w:t>
      </w:r>
      <w:r w:rsidR="00E4282F" w:rsidRPr="0044087A">
        <w:rPr>
          <w:sz w:val="24"/>
          <w:szCs w:val="24"/>
        </w:rPr>
        <w:t>o</w:t>
      </w:r>
      <w:r w:rsidRPr="0044087A">
        <w:rPr>
          <w:sz w:val="24"/>
          <w:szCs w:val="24"/>
        </w:rPr>
        <w:t>bjednatele.</w:t>
      </w:r>
    </w:p>
    <w:p w:rsidR="00CB3216" w:rsidRPr="0044087A" w:rsidRDefault="00CB3216" w:rsidP="00120CAE">
      <w:pPr>
        <w:numPr>
          <w:ilvl w:val="1"/>
          <w:numId w:val="4"/>
        </w:numPr>
        <w:spacing w:before="120" w:after="120" w:line="240" w:lineRule="auto"/>
        <w:ind w:left="1276" w:hanging="556"/>
        <w:jc w:val="both"/>
        <w:rPr>
          <w:sz w:val="24"/>
          <w:szCs w:val="24"/>
        </w:rPr>
      </w:pPr>
      <w:r w:rsidRPr="0044087A">
        <w:rPr>
          <w:sz w:val="24"/>
          <w:szCs w:val="24"/>
        </w:rPr>
        <w:t>Předání přístupových údajů a odkazů na informační zdroje k podpoře uživatelů.</w:t>
      </w:r>
    </w:p>
    <w:p w:rsidR="00E4282F" w:rsidRPr="0044087A" w:rsidRDefault="00E4282F" w:rsidP="00120CAE">
      <w:pPr>
        <w:numPr>
          <w:ilvl w:val="0"/>
          <w:numId w:val="4"/>
        </w:numPr>
        <w:spacing w:before="120" w:after="120" w:line="240" w:lineRule="auto"/>
        <w:ind w:left="709" w:hanging="709"/>
        <w:jc w:val="both"/>
        <w:rPr>
          <w:sz w:val="24"/>
          <w:szCs w:val="24"/>
        </w:rPr>
      </w:pPr>
      <w:r w:rsidRPr="0044087A">
        <w:rPr>
          <w:sz w:val="24"/>
          <w:szCs w:val="24"/>
        </w:rPr>
        <w:t>Předmětem plnění smlouvy (servis) je i zajištění servisní podpory provozu IS a koncového HW zařízení čerpacích stanic a vozidel, a to v rámci doby záruky za jakost (</w:t>
      </w:r>
      <w:r w:rsidR="00533BF9" w:rsidRPr="0044087A">
        <w:rPr>
          <w:sz w:val="24"/>
          <w:szCs w:val="24"/>
        </w:rPr>
        <w:t>3</w:t>
      </w:r>
      <w:r w:rsidRPr="0044087A">
        <w:rPr>
          <w:sz w:val="24"/>
          <w:szCs w:val="24"/>
        </w:rPr>
        <w:t xml:space="preserve"> roky) a v rámci pozáruční doby po ukončení záruky za jakost (</w:t>
      </w:r>
      <w:r w:rsidR="00533BF9" w:rsidRPr="0044087A">
        <w:rPr>
          <w:sz w:val="24"/>
          <w:szCs w:val="24"/>
        </w:rPr>
        <w:t>1</w:t>
      </w:r>
      <w:r w:rsidRPr="0044087A">
        <w:rPr>
          <w:sz w:val="24"/>
          <w:szCs w:val="24"/>
        </w:rPr>
        <w:t xml:space="preserve"> </w:t>
      </w:r>
      <w:r w:rsidR="001049A9" w:rsidRPr="0044087A">
        <w:rPr>
          <w:sz w:val="24"/>
          <w:szCs w:val="24"/>
        </w:rPr>
        <w:t>rok</w:t>
      </w:r>
      <w:r w:rsidRPr="0044087A">
        <w:rPr>
          <w:sz w:val="24"/>
          <w:szCs w:val="24"/>
        </w:rPr>
        <w:t xml:space="preserve">), tj. poskytování servisní služby HelpDesk (dále jako „HelpDesk“) s využitím např. webové aplikace </w:t>
      </w:r>
      <w:r w:rsidR="003434CD" w:rsidRPr="0044087A">
        <w:rPr>
          <w:sz w:val="24"/>
          <w:szCs w:val="24"/>
        </w:rPr>
        <w:lastRenderedPageBreak/>
        <w:t>d</w:t>
      </w:r>
      <w:r w:rsidRPr="0044087A">
        <w:rPr>
          <w:sz w:val="24"/>
          <w:szCs w:val="24"/>
        </w:rPr>
        <w:t xml:space="preserve">odavatele k zajištění písemné komunikace mezi </w:t>
      </w:r>
      <w:r w:rsidR="003434CD" w:rsidRPr="0044087A">
        <w:rPr>
          <w:sz w:val="24"/>
          <w:szCs w:val="24"/>
        </w:rPr>
        <w:t>o</w:t>
      </w:r>
      <w:r w:rsidRPr="0044087A">
        <w:rPr>
          <w:sz w:val="24"/>
          <w:szCs w:val="24"/>
        </w:rPr>
        <w:t xml:space="preserve">bjednatelem a </w:t>
      </w:r>
      <w:r w:rsidR="003434CD" w:rsidRPr="0044087A">
        <w:rPr>
          <w:sz w:val="24"/>
          <w:szCs w:val="24"/>
        </w:rPr>
        <w:t>d</w:t>
      </w:r>
      <w:r w:rsidRPr="0044087A">
        <w:rPr>
          <w:sz w:val="24"/>
          <w:szCs w:val="24"/>
        </w:rPr>
        <w:t xml:space="preserve">odavatelem vč. možnosti zadávání servisních požadavků a průkazného dokumentování celého průběhu servisního požadavku od jeho zadání </w:t>
      </w:r>
      <w:r w:rsidR="003434CD" w:rsidRPr="0044087A">
        <w:rPr>
          <w:sz w:val="24"/>
          <w:szCs w:val="24"/>
        </w:rPr>
        <w:t>o</w:t>
      </w:r>
      <w:r w:rsidRPr="0044087A">
        <w:rPr>
          <w:sz w:val="24"/>
          <w:szCs w:val="24"/>
        </w:rPr>
        <w:t xml:space="preserve">bjednatelem po jeho vyřešení </w:t>
      </w:r>
      <w:r w:rsidR="003434CD" w:rsidRPr="0044087A">
        <w:rPr>
          <w:sz w:val="24"/>
          <w:szCs w:val="24"/>
        </w:rPr>
        <w:t>d</w:t>
      </w:r>
      <w:r w:rsidRPr="0044087A">
        <w:rPr>
          <w:sz w:val="24"/>
          <w:szCs w:val="24"/>
        </w:rPr>
        <w:t>odavatelem, a to prostřednictvím těchto servisních služeb:</w:t>
      </w:r>
    </w:p>
    <w:p w:rsidR="00E4282F" w:rsidRPr="0044087A" w:rsidRDefault="00E4282F" w:rsidP="00120CAE">
      <w:pPr>
        <w:numPr>
          <w:ilvl w:val="0"/>
          <w:numId w:val="11"/>
        </w:numPr>
        <w:spacing w:before="120" w:after="120" w:line="240" w:lineRule="auto"/>
        <w:ind w:hanging="719"/>
        <w:jc w:val="both"/>
        <w:rPr>
          <w:sz w:val="24"/>
          <w:szCs w:val="24"/>
        </w:rPr>
      </w:pPr>
      <w:bookmarkStart w:id="0" w:name="_Hlk528674304"/>
      <w:r w:rsidRPr="0044087A">
        <w:rPr>
          <w:sz w:val="24"/>
          <w:szCs w:val="24"/>
        </w:rPr>
        <w:t>Služby servisní údržby a technické podpory provozu IS</w:t>
      </w:r>
      <w:bookmarkEnd w:id="0"/>
      <w:r w:rsidR="007004F0" w:rsidRPr="0044087A">
        <w:rPr>
          <w:sz w:val="24"/>
          <w:szCs w:val="24"/>
        </w:rPr>
        <w:t>.</w:t>
      </w:r>
    </w:p>
    <w:p w:rsidR="00E4282F" w:rsidRPr="0044087A" w:rsidRDefault="00E4282F" w:rsidP="00120CAE">
      <w:pPr>
        <w:numPr>
          <w:ilvl w:val="0"/>
          <w:numId w:val="11"/>
        </w:numPr>
        <w:spacing w:before="120" w:after="120" w:line="240" w:lineRule="auto"/>
        <w:ind w:hanging="719"/>
        <w:jc w:val="both"/>
        <w:rPr>
          <w:sz w:val="24"/>
          <w:szCs w:val="24"/>
        </w:rPr>
      </w:pPr>
      <w:bookmarkStart w:id="1" w:name="_Hlk528674387"/>
      <w:r w:rsidRPr="0044087A">
        <w:rPr>
          <w:sz w:val="24"/>
          <w:szCs w:val="24"/>
        </w:rPr>
        <w:t>Služby servisní údržby a technické podpory týkající se koncových zařízení HW vozidel</w:t>
      </w:r>
      <w:r w:rsidR="007004F0" w:rsidRPr="0044087A">
        <w:rPr>
          <w:sz w:val="24"/>
          <w:szCs w:val="24"/>
        </w:rPr>
        <w:t>, mechanizace</w:t>
      </w:r>
      <w:r w:rsidRPr="0044087A">
        <w:rPr>
          <w:sz w:val="24"/>
          <w:szCs w:val="24"/>
        </w:rPr>
        <w:t xml:space="preserve"> a </w:t>
      </w:r>
      <w:r w:rsidR="007004F0" w:rsidRPr="0044087A">
        <w:rPr>
          <w:sz w:val="24"/>
          <w:szCs w:val="24"/>
        </w:rPr>
        <w:t>čerpacích stanic</w:t>
      </w:r>
      <w:bookmarkEnd w:id="1"/>
      <w:r w:rsidR="007004F0" w:rsidRPr="0044087A">
        <w:rPr>
          <w:sz w:val="24"/>
          <w:szCs w:val="24"/>
        </w:rPr>
        <w:t>.</w:t>
      </w:r>
    </w:p>
    <w:p w:rsidR="00EF7005" w:rsidRPr="0044087A" w:rsidRDefault="00E4282F" w:rsidP="00120CAE">
      <w:pPr>
        <w:numPr>
          <w:ilvl w:val="0"/>
          <w:numId w:val="11"/>
        </w:numPr>
        <w:spacing w:before="120" w:after="120" w:line="240" w:lineRule="auto"/>
        <w:ind w:hanging="719"/>
        <w:jc w:val="both"/>
        <w:rPr>
          <w:sz w:val="24"/>
          <w:szCs w:val="24"/>
        </w:rPr>
      </w:pPr>
      <w:r w:rsidRPr="0044087A">
        <w:rPr>
          <w:sz w:val="24"/>
          <w:szCs w:val="24"/>
        </w:rPr>
        <w:t xml:space="preserve">Zajištění přenosu dat </w:t>
      </w:r>
      <w:r w:rsidR="007004F0" w:rsidRPr="0044087A">
        <w:rPr>
          <w:sz w:val="24"/>
          <w:szCs w:val="24"/>
        </w:rPr>
        <w:t>z</w:t>
      </w:r>
      <w:r w:rsidR="00CB3216" w:rsidRPr="0044087A">
        <w:rPr>
          <w:sz w:val="24"/>
          <w:szCs w:val="24"/>
        </w:rPr>
        <w:t xml:space="preserve"> </w:t>
      </w:r>
      <w:r w:rsidR="007004F0" w:rsidRPr="0044087A">
        <w:rPr>
          <w:sz w:val="24"/>
          <w:szCs w:val="24"/>
        </w:rPr>
        <w:t>měřících zařízení do IS.</w:t>
      </w:r>
    </w:p>
    <w:p w:rsidR="005F1A59" w:rsidRPr="0044087A" w:rsidRDefault="005F1A59" w:rsidP="00120CAE">
      <w:pPr>
        <w:numPr>
          <w:ilvl w:val="0"/>
          <w:numId w:val="4"/>
        </w:numPr>
        <w:overflowPunct w:val="0"/>
        <w:autoSpaceDE w:val="0"/>
        <w:autoSpaceDN w:val="0"/>
        <w:adjustRightInd w:val="0"/>
        <w:spacing w:before="120" w:after="120" w:line="240" w:lineRule="auto"/>
        <w:ind w:left="709" w:hanging="709"/>
        <w:jc w:val="both"/>
        <w:textAlignment w:val="baseline"/>
        <w:rPr>
          <w:rFonts w:eastAsia="Times New Roman" w:cs="Calibri"/>
          <w:sz w:val="24"/>
          <w:szCs w:val="24"/>
          <w:lang w:eastAsia="cs-CZ"/>
        </w:rPr>
      </w:pPr>
      <w:r w:rsidRPr="0044087A">
        <w:rPr>
          <w:rFonts w:eastAsia="Times New Roman" w:cs="Calibri"/>
          <w:sz w:val="24"/>
          <w:szCs w:val="24"/>
          <w:lang w:eastAsia="cs-CZ"/>
        </w:rPr>
        <w:t>Předmětem smlouvy je dále pozáruční servis za podmínek, jak je sjednáno dále.</w:t>
      </w:r>
    </w:p>
    <w:p w:rsidR="003549B0" w:rsidRPr="0044087A" w:rsidRDefault="00F67B85" w:rsidP="00120CAE">
      <w:pPr>
        <w:numPr>
          <w:ilvl w:val="0"/>
          <w:numId w:val="4"/>
        </w:numPr>
        <w:overflowPunct w:val="0"/>
        <w:autoSpaceDE w:val="0"/>
        <w:autoSpaceDN w:val="0"/>
        <w:adjustRightInd w:val="0"/>
        <w:spacing w:before="120" w:after="120" w:line="240" w:lineRule="auto"/>
        <w:ind w:left="709" w:hanging="709"/>
        <w:jc w:val="both"/>
        <w:textAlignment w:val="baseline"/>
        <w:rPr>
          <w:rFonts w:eastAsia="Times New Roman" w:cs="Calibri"/>
          <w:sz w:val="24"/>
          <w:szCs w:val="24"/>
          <w:lang w:eastAsia="cs-CZ"/>
        </w:rPr>
      </w:pPr>
      <w:r w:rsidRPr="0044087A">
        <w:rPr>
          <w:rFonts w:eastAsia="Times New Roman" w:cs="Calibri"/>
          <w:sz w:val="24"/>
          <w:szCs w:val="24"/>
          <w:lang w:eastAsia="cs-CZ"/>
        </w:rPr>
        <w:t>Dodavatel</w:t>
      </w:r>
      <w:r w:rsidR="001E1758" w:rsidRPr="0044087A">
        <w:rPr>
          <w:rFonts w:eastAsia="Times New Roman" w:cs="Calibri"/>
          <w:sz w:val="24"/>
          <w:szCs w:val="24"/>
          <w:lang w:eastAsia="cs-CZ"/>
        </w:rPr>
        <w:t xml:space="preserve"> je povinen při odevzdání zboží předat </w:t>
      </w:r>
      <w:r w:rsidRPr="0044087A">
        <w:rPr>
          <w:rFonts w:eastAsia="Times New Roman" w:cs="Calibri"/>
          <w:sz w:val="24"/>
          <w:szCs w:val="24"/>
          <w:lang w:eastAsia="cs-CZ"/>
        </w:rPr>
        <w:t>objednatel</w:t>
      </w:r>
      <w:r w:rsidR="00CB3216" w:rsidRPr="0044087A">
        <w:rPr>
          <w:rFonts w:eastAsia="Times New Roman" w:cs="Calibri"/>
          <w:sz w:val="24"/>
          <w:szCs w:val="24"/>
          <w:lang w:eastAsia="cs-CZ"/>
        </w:rPr>
        <w:t>i</w:t>
      </w:r>
      <w:r w:rsidR="001E1758" w:rsidRPr="0044087A">
        <w:rPr>
          <w:rFonts w:eastAsia="Times New Roman" w:cs="Calibri"/>
          <w:sz w:val="24"/>
          <w:szCs w:val="24"/>
          <w:lang w:eastAsia="cs-CZ"/>
        </w:rPr>
        <w:t xml:space="preserve"> doklady, nezbytné k</w:t>
      </w:r>
      <w:r w:rsidR="00FB6DDC" w:rsidRPr="0044087A">
        <w:rPr>
          <w:rFonts w:eastAsia="Times New Roman" w:cs="Calibri"/>
          <w:sz w:val="24"/>
          <w:szCs w:val="24"/>
          <w:lang w:eastAsia="cs-CZ"/>
        </w:rPr>
        <w:t> </w:t>
      </w:r>
      <w:r w:rsidR="001E1758" w:rsidRPr="0044087A">
        <w:rPr>
          <w:rFonts w:eastAsia="Times New Roman" w:cs="Calibri"/>
          <w:sz w:val="24"/>
          <w:szCs w:val="24"/>
          <w:lang w:eastAsia="cs-CZ"/>
        </w:rPr>
        <w:t xml:space="preserve">převzetí a užívání zboží dle </w:t>
      </w:r>
      <w:r w:rsidR="001E1758" w:rsidRPr="0044087A">
        <w:rPr>
          <w:rFonts w:eastAsia="Times New Roman" w:cs="Calibri"/>
          <w:b/>
          <w:sz w:val="24"/>
          <w:szCs w:val="24"/>
          <w:lang w:eastAsia="cs-CZ"/>
        </w:rPr>
        <w:t xml:space="preserve">§ 2094 </w:t>
      </w:r>
      <w:r w:rsidR="008F2F2D" w:rsidRPr="0044087A">
        <w:rPr>
          <w:rFonts w:eastAsia="Times New Roman" w:cs="Calibri"/>
          <w:b/>
          <w:sz w:val="24"/>
          <w:szCs w:val="24"/>
          <w:lang w:eastAsia="cs-CZ"/>
        </w:rPr>
        <w:t>OZ</w:t>
      </w:r>
      <w:r w:rsidR="001E1758" w:rsidRPr="0044087A" w:rsidDel="00105FE3">
        <w:rPr>
          <w:rFonts w:eastAsia="Times New Roman" w:cs="Calibri"/>
          <w:b/>
          <w:sz w:val="24"/>
          <w:szCs w:val="24"/>
          <w:lang w:eastAsia="cs-CZ"/>
        </w:rPr>
        <w:t xml:space="preserve"> </w:t>
      </w:r>
      <w:r w:rsidR="001E1758" w:rsidRPr="0044087A">
        <w:rPr>
          <w:rFonts w:eastAsia="Times New Roman" w:cs="Calibri"/>
          <w:sz w:val="24"/>
          <w:szCs w:val="24"/>
          <w:lang w:eastAsia="cs-CZ"/>
        </w:rPr>
        <w:t>a to v českém jazyce</w:t>
      </w:r>
      <w:r w:rsidR="008621FD" w:rsidRPr="0044087A">
        <w:rPr>
          <w:rFonts w:eastAsia="Times New Roman" w:cs="Calibri"/>
          <w:sz w:val="24"/>
          <w:szCs w:val="24"/>
          <w:lang w:eastAsia="cs-CZ"/>
        </w:rPr>
        <w:t xml:space="preserve"> (CE certifikát, prohlášení o shodě</w:t>
      </w:r>
      <w:r w:rsidR="008914CE" w:rsidRPr="0044087A">
        <w:rPr>
          <w:rFonts w:eastAsia="Times New Roman" w:cs="Calibri"/>
          <w:sz w:val="24"/>
          <w:szCs w:val="24"/>
          <w:lang w:eastAsia="cs-CZ"/>
        </w:rPr>
        <w:t xml:space="preserve"> apod.</w:t>
      </w:r>
      <w:r w:rsidR="008621FD" w:rsidRPr="0044087A">
        <w:rPr>
          <w:rFonts w:eastAsia="Times New Roman" w:cs="Calibri"/>
          <w:sz w:val="24"/>
          <w:szCs w:val="24"/>
          <w:lang w:eastAsia="cs-CZ"/>
        </w:rPr>
        <w:t>)</w:t>
      </w:r>
      <w:r w:rsidR="00670A46" w:rsidRPr="0044087A">
        <w:rPr>
          <w:rFonts w:eastAsia="Times New Roman" w:cs="Calibri"/>
          <w:sz w:val="24"/>
          <w:szCs w:val="24"/>
          <w:lang w:eastAsia="cs-CZ"/>
        </w:rPr>
        <w:t xml:space="preserve"> včetně dokladu o provedení potřebných revizí nutných pro provoz IS a zařízení (elektro apod.),</w:t>
      </w:r>
    </w:p>
    <w:p w:rsidR="003549B0" w:rsidRPr="0044087A" w:rsidRDefault="00F67B85" w:rsidP="00120CAE">
      <w:pPr>
        <w:numPr>
          <w:ilvl w:val="0"/>
          <w:numId w:val="4"/>
        </w:numPr>
        <w:overflowPunct w:val="0"/>
        <w:autoSpaceDE w:val="0"/>
        <w:autoSpaceDN w:val="0"/>
        <w:adjustRightInd w:val="0"/>
        <w:spacing w:before="120" w:after="120" w:line="240" w:lineRule="auto"/>
        <w:ind w:left="709" w:hanging="709"/>
        <w:jc w:val="both"/>
        <w:textAlignment w:val="baseline"/>
        <w:rPr>
          <w:rFonts w:eastAsia="Times New Roman" w:cs="Calibri"/>
          <w:sz w:val="24"/>
          <w:szCs w:val="24"/>
          <w:lang w:eastAsia="cs-CZ"/>
        </w:rPr>
      </w:pPr>
      <w:r w:rsidRPr="0044087A">
        <w:rPr>
          <w:rFonts w:eastAsia="Times New Roman" w:cs="Calibri"/>
          <w:sz w:val="24"/>
          <w:szCs w:val="24"/>
          <w:lang w:eastAsia="cs-CZ"/>
        </w:rPr>
        <w:t>Dodavatel</w:t>
      </w:r>
      <w:r w:rsidR="003549B0" w:rsidRPr="0044087A">
        <w:rPr>
          <w:rFonts w:eastAsia="Times New Roman" w:cs="Calibri"/>
          <w:sz w:val="24"/>
          <w:szCs w:val="24"/>
          <w:lang w:eastAsia="cs-CZ"/>
        </w:rPr>
        <w:t xml:space="preserve"> prohlašuje, že dodané zboží</w:t>
      </w:r>
      <w:r w:rsidR="00CB3216" w:rsidRPr="0044087A">
        <w:rPr>
          <w:rFonts w:eastAsia="Times New Roman" w:cs="Calibri"/>
          <w:sz w:val="24"/>
          <w:szCs w:val="24"/>
          <w:lang w:eastAsia="cs-CZ"/>
        </w:rPr>
        <w:t>, které je předmětem plnění</w:t>
      </w:r>
      <w:r w:rsidR="003549B0" w:rsidRPr="0044087A">
        <w:rPr>
          <w:rFonts w:eastAsia="Times New Roman" w:cs="Calibri"/>
          <w:sz w:val="24"/>
          <w:szCs w:val="24"/>
          <w:lang w:eastAsia="cs-CZ"/>
        </w:rPr>
        <w:t xml:space="preserve"> je nové a nepoužívané,</w:t>
      </w:r>
      <w:r w:rsidR="00875DEE" w:rsidRPr="0044087A">
        <w:rPr>
          <w:rFonts w:eastAsia="Times New Roman" w:cs="Calibri"/>
          <w:sz w:val="24"/>
          <w:szCs w:val="24"/>
          <w:lang w:eastAsia="cs-CZ"/>
        </w:rPr>
        <w:t xml:space="preserve"> není zastavené, zapůjčené, zatížené leasingem nebo jinými právními vadami, neporušuje práva třetích osob k patentu nebo k jiné formě duševního vlastnictví</w:t>
      </w:r>
      <w:r w:rsidR="003549B0" w:rsidRPr="0044087A">
        <w:rPr>
          <w:rFonts w:eastAsia="Times New Roman" w:cs="Calibri"/>
          <w:sz w:val="24"/>
          <w:szCs w:val="24"/>
          <w:lang w:eastAsia="cs-CZ"/>
        </w:rPr>
        <w:t>, odpovídá platným technickým normám a předpisům výrobce</w:t>
      </w:r>
      <w:r w:rsidR="00801F47" w:rsidRPr="0044087A">
        <w:rPr>
          <w:rFonts w:eastAsia="Times New Roman" w:cs="Calibri"/>
          <w:sz w:val="24"/>
          <w:szCs w:val="24"/>
          <w:lang w:eastAsia="cs-CZ"/>
        </w:rPr>
        <w:t>.</w:t>
      </w:r>
      <w:r w:rsidR="003549B0" w:rsidRPr="0044087A">
        <w:rPr>
          <w:rFonts w:eastAsia="Times New Roman" w:cs="Calibri"/>
          <w:sz w:val="24"/>
          <w:szCs w:val="24"/>
          <w:lang w:eastAsia="cs-CZ"/>
        </w:rPr>
        <w:t xml:space="preserve"> </w:t>
      </w:r>
    </w:p>
    <w:p w:rsidR="00801F47" w:rsidRPr="0044087A" w:rsidRDefault="00797052" w:rsidP="00120CAE">
      <w:pPr>
        <w:numPr>
          <w:ilvl w:val="0"/>
          <w:numId w:val="4"/>
        </w:numPr>
        <w:overflowPunct w:val="0"/>
        <w:autoSpaceDE w:val="0"/>
        <w:autoSpaceDN w:val="0"/>
        <w:adjustRightInd w:val="0"/>
        <w:spacing w:before="120" w:after="120" w:line="240" w:lineRule="auto"/>
        <w:ind w:left="709" w:hanging="709"/>
        <w:jc w:val="both"/>
        <w:textAlignment w:val="baseline"/>
        <w:rPr>
          <w:rFonts w:eastAsia="Times New Roman" w:cs="Calibri"/>
          <w:sz w:val="24"/>
          <w:szCs w:val="24"/>
          <w:lang w:eastAsia="cs-CZ"/>
        </w:rPr>
      </w:pPr>
      <w:r w:rsidRPr="0044087A">
        <w:rPr>
          <w:rFonts w:eastAsia="Times New Roman" w:cs="Calibri"/>
          <w:sz w:val="24"/>
          <w:szCs w:val="24"/>
          <w:lang w:eastAsia="cs-CZ"/>
        </w:rPr>
        <w:t xml:space="preserve">Předmětem této smlouvy je </w:t>
      </w:r>
      <w:r w:rsidR="00801F47" w:rsidRPr="0044087A">
        <w:rPr>
          <w:rFonts w:eastAsia="Times New Roman" w:cs="Calibri"/>
          <w:sz w:val="24"/>
          <w:szCs w:val="24"/>
          <w:lang w:eastAsia="cs-CZ"/>
        </w:rPr>
        <w:t xml:space="preserve">dále zaškolení </w:t>
      </w:r>
      <w:r w:rsidR="00CB3216" w:rsidRPr="0044087A">
        <w:rPr>
          <w:rFonts w:eastAsia="Times New Roman" w:cs="Calibri"/>
          <w:sz w:val="24"/>
          <w:szCs w:val="24"/>
          <w:lang w:eastAsia="cs-CZ"/>
        </w:rPr>
        <w:t xml:space="preserve">uživatelů a správců objednatele (celkem </w:t>
      </w:r>
      <w:r w:rsidR="00801F47" w:rsidRPr="0044087A">
        <w:rPr>
          <w:rFonts w:eastAsia="Times New Roman" w:cs="Calibri"/>
          <w:sz w:val="24"/>
          <w:szCs w:val="24"/>
          <w:lang w:eastAsia="cs-CZ"/>
        </w:rPr>
        <w:t>5</w:t>
      </w:r>
      <w:r w:rsidR="00CB3216" w:rsidRPr="0044087A">
        <w:rPr>
          <w:rFonts w:eastAsia="Times New Roman" w:cs="Calibri"/>
          <w:sz w:val="24"/>
          <w:szCs w:val="24"/>
          <w:lang w:eastAsia="cs-CZ"/>
        </w:rPr>
        <w:t>0</w:t>
      </w:r>
      <w:r w:rsidR="00801F47" w:rsidRPr="0044087A">
        <w:rPr>
          <w:rFonts w:eastAsia="Times New Roman" w:cs="Calibri"/>
          <w:sz w:val="24"/>
          <w:szCs w:val="24"/>
          <w:lang w:eastAsia="cs-CZ"/>
        </w:rPr>
        <w:t xml:space="preserve"> osob</w:t>
      </w:r>
      <w:r w:rsidR="00CB3216" w:rsidRPr="0044087A">
        <w:rPr>
          <w:rFonts w:eastAsia="Times New Roman" w:cs="Calibri"/>
          <w:sz w:val="24"/>
          <w:szCs w:val="24"/>
          <w:lang w:eastAsia="cs-CZ"/>
        </w:rPr>
        <w:t xml:space="preserve"> po skupinách 10 osob po okresech)</w:t>
      </w:r>
      <w:r w:rsidR="00801F47" w:rsidRPr="0044087A">
        <w:rPr>
          <w:rFonts w:eastAsia="Times New Roman" w:cs="Calibri"/>
          <w:sz w:val="24"/>
          <w:szCs w:val="24"/>
          <w:lang w:eastAsia="cs-CZ"/>
        </w:rPr>
        <w:t xml:space="preserve">. Zaškolení </w:t>
      </w:r>
      <w:r w:rsidR="00CB3216" w:rsidRPr="0044087A">
        <w:rPr>
          <w:rFonts w:eastAsia="Times New Roman" w:cs="Calibri"/>
          <w:sz w:val="24"/>
          <w:szCs w:val="24"/>
          <w:lang w:eastAsia="cs-CZ"/>
        </w:rPr>
        <w:t xml:space="preserve">osob </w:t>
      </w:r>
      <w:r w:rsidR="00801F47" w:rsidRPr="0044087A">
        <w:rPr>
          <w:rFonts w:eastAsia="Times New Roman" w:cs="Calibri"/>
          <w:sz w:val="24"/>
          <w:szCs w:val="24"/>
          <w:lang w:eastAsia="cs-CZ"/>
        </w:rPr>
        <w:t xml:space="preserve">v součinnosti s </w:t>
      </w:r>
      <w:r w:rsidR="00F67B85" w:rsidRPr="0044087A">
        <w:rPr>
          <w:rFonts w:eastAsia="Times New Roman" w:cs="Calibri"/>
          <w:sz w:val="24"/>
          <w:szCs w:val="24"/>
          <w:lang w:eastAsia="cs-CZ"/>
        </w:rPr>
        <w:t>objednatel</w:t>
      </w:r>
      <w:r w:rsidR="00CB3216" w:rsidRPr="0044087A">
        <w:rPr>
          <w:rFonts w:eastAsia="Times New Roman" w:cs="Calibri"/>
          <w:sz w:val="24"/>
          <w:szCs w:val="24"/>
          <w:lang w:eastAsia="cs-CZ"/>
        </w:rPr>
        <w:t>e</w:t>
      </w:r>
      <w:r w:rsidR="00801F47" w:rsidRPr="0044087A">
        <w:rPr>
          <w:rFonts w:eastAsia="Times New Roman" w:cs="Calibri"/>
          <w:sz w:val="24"/>
          <w:szCs w:val="24"/>
          <w:lang w:eastAsia="cs-CZ"/>
        </w:rPr>
        <w:t xml:space="preserve">m může proběhnout ve větších skupinách pro více pracovišť v jednom termínu. O zaškolení obsluhy bude proveden protokolární zápis s prezenční listinou účastníků školení.  </w:t>
      </w:r>
    </w:p>
    <w:p w:rsidR="0020681C" w:rsidRPr="0044087A" w:rsidRDefault="0020681C" w:rsidP="0044087A">
      <w:pPr>
        <w:overflowPunct w:val="0"/>
        <w:autoSpaceDE w:val="0"/>
        <w:autoSpaceDN w:val="0"/>
        <w:adjustRightInd w:val="0"/>
        <w:spacing w:before="120" w:after="120" w:line="240" w:lineRule="auto"/>
        <w:ind w:left="709"/>
        <w:jc w:val="both"/>
        <w:textAlignment w:val="baseline"/>
        <w:rPr>
          <w:rFonts w:eastAsia="Times New Roman" w:cs="Calibri"/>
          <w:sz w:val="24"/>
          <w:szCs w:val="24"/>
          <w:lang w:eastAsia="cs-CZ"/>
        </w:rPr>
      </w:pPr>
    </w:p>
    <w:p w:rsidR="003549B0" w:rsidRPr="0044087A" w:rsidRDefault="003549B0" w:rsidP="0044087A">
      <w:pPr>
        <w:overflowPunct w:val="0"/>
        <w:autoSpaceDE w:val="0"/>
        <w:autoSpaceDN w:val="0"/>
        <w:adjustRightInd w:val="0"/>
        <w:spacing w:before="120" w:after="120" w:line="240" w:lineRule="auto"/>
        <w:jc w:val="center"/>
        <w:textAlignment w:val="baseline"/>
        <w:outlineLvl w:val="1"/>
        <w:rPr>
          <w:rFonts w:eastAsia="Times New Roman" w:cs="Calibri"/>
          <w:b/>
          <w:sz w:val="24"/>
          <w:szCs w:val="24"/>
          <w:lang w:val="x-none" w:eastAsia="cs-CZ"/>
        </w:rPr>
      </w:pPr>
      <w:r w:rsidRPr="0044087A">
        <w:rPr>
          <w:rFonts w:eastAsia="Times New Roman" w:cs="Calibri"/>
          <w:b/>
          <w:sz w:val="24"/>
          <w:szCs w:val="24"/>
          <w:lang w:val="x-none" w:eastAsia="cs-CZ"/>
        </w:rPr>
        <w:t>Článek 3</w:t>
      </w:r>
    </w:p>
    <w:p w:rsidR="003549B0" w:rsidRPr="0044087A" w:rsidRDefault="000D480F" w:rsidP="0044087A">
      <w:pPr>
        <w:overflowPunct w:val="0"/>
        <w:autoSpaceDE w:val="0"/>
        <w:autoSpaceDN w:val="0"/>
        <w:adjustRightInd w:val="0"/>
        <w:spacing w:before="120" w:after="120" w:line="240" w:lineRule="auto"/>
        <w:jc w:val="center"/>
        <w:textAlignment w:val="baseline"/>
        <w:outlineLvl w:val="1"/>
        <w:rPr>
          <w:rFonts w:eastAsia="Times New Roman" w:cs="Calibri"/>
          <w:b/>
          <w:sz w:val="24"/>
          <w:szCs w:val="24"/>
          <w:lang w:val="x-none" w:eastAsia="cs-CZ"/>
        </w:rPr>
      </w:pPr>
      <w:r w:rsidRPr="0044087A">
        <w:rPr>
          <w:rFonts w:eastAsia="Times New Roman" w:cs="Calibri"/>
          <w:b/>
          <w:sz w:val="24"/>
          <w:szCs w:val="24"/>
          <w:lang w:val="x-none" w:eastAsia="cs-CZ"/>
        </w:rPr>
        <w:t>Ceny</w:t>
      </w:r>
      <w:r w:rsidR="003549B0" w:rsidRPr="0044087A">
        <w:rPr>
          <w:rFonts w:eastAsia="Times New Roman" w:cs="Calibri"/>
          <w:b/>
          <w:sz w:val="24"/>
          <w:szCs w:val="24"/>
          <w:lang w:val="x-none" w:eastAsia="cs-CZ"/>
        </w:rPr>
        <w:t xml:space="preserve"> za plnění</w:t>
      </w:r>
    </w:p>
    <w:p w:rsidR="006D3BA2" w:rsidRPr="0044087A" w:rsidRDefault="009672B6"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b/>
          <w:i/>
          <w:color w:val="FF0000"/>
          <w:sz w:val="24"/>
          <w:szCs w:val="24"/>
          <w:u w:val="single"/>
          <w:lang w:eastAsia="cs-CZ"/>
        </w:rPr>
      </w:pPr>
      <w:r w:rsidRPr="0044087A">
        <w:rPr>
          <w:rFonts w:eastAsia="Times New Roman" w:cs="Calibri"/>
          <w:b/>
          <w:sz w:val="24"/>
          <w:szCs w:val="24"/>
          <w:lang w:eastAsia="cs-CZ"/>
        </w:rPr>
        <w:t xml:space="preserve">Cena za </w:t>
      </w:r>
      <w:r w:rsidR="003549B0" w:rsidRPr="0044087A">
        <w:rPr>
          <w:rFonts w:eastAsia="Times New Roman" w:cs="Calibri"/>
          <w:b/>
          <w:sz w:val="24"/>
          <w:szCs w:val="24"/>
          <w:lang w:eastAsia="cs-CZ"/>
        </w:rPr>
        <w:t xml:space="preserve">plnění </w:t>
      </w:r>
      <w:r w:rsidRPr="0044087A">
        <w:rPr>
          <w:rFonts w:eastAsia="Times New Roman" w:cs="Calibri"/>
          <w:b/>
          <w:sz w:val="24"/>
          <w:szCs w:val="24"/>
          <w:lang w:eastAsia="cs-CZ"/>
        </w:rPr>
        <w:t xml:space="preserve">dle této smlouvy </w:t>
      </w:r>
      <w:r w:rsidR="006D3BA2" w:rsidRPr="0044087A">
        <w:rPr>
          <w:rFonts w:eastAsia="Times New Roman" w:cs="Calibri"/>
          <w:b/>
          <w:sz w:val="24"/>
          <w:szCs w:val="24"/>
          <w:lang w:eastAsia="cs-CZ"/>
        </w:rPr>
        <w:t>v členění podle jednotlivých dodávek:</w:t>
      </w:r>
    </w:p>
    <w:p w:rsidR="00825624" w:rsidRPr="0044087A" w:rsidRDefault="00B729D4" w:rsidP="00120CAE">
      <w:pPr>
        <w:pStyle w:val="Odstavecseseznamem"/>
        <w:numPr>
          <w:ilvl w:val="0"/>
          <w:numId w:val="12"/>
        </w:numPr>
        <w:spacing w:before="120" w:after="120"/>
        <w:ind w:left="1418" w:hanging="709"/>
        <w:jc w:val="both"/>
        <w:rPr>
          <w:rFonts w:ascii="Calibri" w:hAnsi="Calibri" w:cs="Calibri"/>
        </w:rPr>
      </w:pPr>
      <w:bookmarkStart w:id="2" w:name="_Hlk528662869"/>
      <w:r w:rsidRPr="0044087A">
        <w:rPr>
          <w:rFonts w:ascii="Calibri" w:hAnsi="Calibri" w:cs="Calibri"/>
        </w:rPr>
        <w:t xml:space="preserve">Dodávka a </w:t>
      </w:r>
      <w:r w:rsidR="005B2B0D" w:rsidRPr="0044087A">
        <w:rPr>
          <w:rFonts w:ascii="Calibri" w:hAnsi="Calibri" w:cs="Calibri"/>
        </w:rPr>
        <w:t>implementace</w:t>
      </w:r>
      <w:r w:rsidRPr="0044087A">
        <w:rPr>
          <w:rFonts w:ascii="Calibri" w:hAnsi="Calibri" w:cs="Calibri"/>
        </w:rPr>
        <w:t xml:space="preserve"> </w:t>
      </w:r>
      <w:r w:rsidRPr="0044087A">
        <w:rPr>
          <w:rFonts w:ascii="Calibri" w:hAnsi="Calibri" w:cs="Calibri"/>
          <w:lang w:val="cs-CZ"/>
        </w:rPr>
        <w:t>software IS</w:t>
      </w:r>
      <w:r w:rsidRPr="0044087A">
        <w:rPr>
          <w:rFonts w:ascii="Calibri" w:hAnsi="Calibri" w:cs="Calibri"/>
        </w:rPr>
        <w:t xml:space="preserve"> a jeho komplexního zprovoznění, </w:t>
      </w:r>
      <w:r w:rsidRPr="0044087A">
        <w:rPr>
          <w:rFonts w:ascii="Calibri" w:hAnsi="Calibri" w:cs="Calibri"/>
          <w:lang w:val="cs-CZ"/>
        </w:rPr>
        <w:t>včetně odměny za licence</w:t>
      </w:r>
      <w:r w:rsidRPr="0044087A">
        <w:rPr>
          <w:rFonts w:ascii="Calibri" w:hAnsi="Calibri" w:cs="Calibri"/>
        </w:rPr>
        <w:t>, technick</w:t>
      </w:r>
      <w:r w:rsidRPr="0044087A">
        <w:rPr>
          <w:rFonts w:ascii="Calibri" w:hAnsi="Calibri" w:cs="Calibri"/>
          <w:lang w:val="cs-CZ"/>
        </w:rPr>
        <w:t>ou</w:t>
      </w:r>
      <w:r w:rsidRPr="0044087A">
        <w:rPr>
          <w:rFonts w:ascii="Calibri" w:hAnsi="Calibri" w:cs="Calibri"/>
        </w:rPr>
        <w:t xml:space="preserve"> dokumentac</w:t>
      </w:r>
      <w:r w:rsidRPr="0044087A">
        <w:rPr>
          <w:rFonts w:ascii="Calibri" w:hAnsi="Calibri" w:cs="Calibri"/>
          <w:lang w:val="cs-CZ"/>
        </w:rPr>
        <w:t>i,</w:t>
      </w:r>
      <w:r w:rsidRPr="0044087A">
        <w:rPr>
          <w:rFonts w:ascii="Calibri" w:hAnsi="Calibri" w:cs="Calibri"/>
        </w:rPr>
        <w:t xml:space="preserve">školení zástupců </w:t>
      </w:r>
      <w:r w:rsidRPr="0044087A">
        <w:rPr>
          <w:rFonts w:ascii="Calibri" w:hAnsi="Calibri" w:cs="Calibri"/>
          <w:lang w:val="cs-CZ"/>
        </w:rPr>
        <w:t xml:space="preserve">objednatele, a </w:t>
      </w:r>
      <w:r w:rsidR="00825624" w:rsidRPr="0044087A">
        <w:rPr>
          <w:rFonts w:ascii="Calibri" w:hAnsi="Calibri" w:cs="Calibri"/>
        </w:rPr>
        <w:t>vč</w:t>
      </w:r>
      <w:r w:rsidRPr="0044087A">
        <w:rPr>
          <w:rFonts w:ascii="Calibri" w:hAnsi="Calibri" w:cs="Calibri"/>
          <w:lang w:val="cs-CZ"/>
        </w:rPr>
        <w:t>etně</w:t>
      </w:r>
      <w:r w:rsidR="00825624" w:rsidRPr="0044087A">
        <w:rPr>
          <w:rFonts w:ascii="Calibri" w:hAnsi="Calibri" w:cs="Calibri"/>
        </w:rPr>
        <w:t xml:space="preserve"> záruky za jakost (Příloha </w:t>
      </w:r>
      <w:r w:rsidRPr="0044087A">
        <w:rPr>
          <w:rFonts w:ascii="Calibri" w:hAnsi="Calibri" w:cs="Calibri"/>
          <w:lang w:val="cs-CZ"/>
        </w:rPr>
        <w:t>A4</w:t>
      </w:r>
      <w:r w:rsidR="00825624" w:rsidRPr="0044087A">
        <w:rPr>
          <w:rFonts w:ascii="Calibri" w:hAnsi="Calibri" w:cs="Calibri"/>
        </w:rPr>
        <w:t xml:space="preserve"> této smlouvy, cenová sekce I.)</w:t>
      </w:r>
    </w:p>
    <w:p w:rsidR="005B2B0D" w:rsidRPr="0044087A" w:rsidRDefault="005B2B0D" w:rsidP="00120CAE">
      <w:pPr>
        <w:pStyle w:val="Odstavecseseznamem"/>
        <w:numPr>
          <w:ilvl w:val="0"/>
          <w:numId w:val="12"/>
        </w:numPr>
        <w:spacing w:before="120" w:after="120"/>
        <w:ind w:left="1418" w:hanging="709"/>
        <w:jc w:val="both"/>
        <w:rPr>
          <w:rFonts w:ascii="Calibri" w:hAnsi="Calibri" w:cs="Calibri"/>
        </w:rPr>
      </w:pPr>
      <w:r w:rsidRPr="0044087A">
        <w:rPr>
          <w:rFonts w:ascii="Calibri" w:hAnsi="Calibri" w:cs="Calibri"/>
        </w:rPr>
        <w:t>Dodávka, implementace a zprovoznění HW na nádrže čerpacích stanic včetně dopravy do míst plnění</w:t>
      </w:r>
      <w:r w:rsidR="00774FF0" w:rsidRPr="0044087A">
        <w:rPr>
          <w:rFonts w:ascii="Calibri" w:hAnsi="Calibri" w:cs="Calibri"/>
          <w:lang w:val="cs-CZ"/>
        </w:rPr>
        <w:t xml:space="preserve"> včetně záruky za jakost </w:t>
      </w:r>
      <w:r w:rsidR="00774FF0" w:rsidRPr="0044087A">
        <w:rPr>
          <w:rFonts w:ascii="Calibri" w:hAnsi="Calibri" w:cs="Calibri"/>
        </w:rPr>
        <w:t xml:space="preserve">(Příloha </w:t>
      </w:r>
      <w:r w:rsidR="00774FF0" w:rsidRPr="0044087A">
        <w:rPr>
          <w:rFonts w:ascii="Calibri" w:hAnsi="Calibri" w:cs="Calibri"/>
          <w:lang w:val="cs-CZ"/>
        </w:rPr>
        <w:t>A4</w:t>
      </w:r>
      <w:r w:rsidR="00774FF0" w:rsidRPr="0044087A">
        <w:rPr>
          <w:rFonts w:ascii="Calibri" w:hAnsi="Calibri" w:cs="Calibri"/>
        </w:rPr>
        <w:t xml:space="preserve"> této smlouvy, cenová sekce I</w:t>
      </w:r>
      <w:r w:rsidR="00774FF0" w:rsidRPr="0044087A">
        <w:rPr>
          <w:rFonts w:ascii="Calibri" w:hAnsi="Calibri" w:cs="Calibri"/>
          <w:lang w:val="cs-CZ"/>
        </w:rPr>
        <w:t>I</w:t>
      </w:r>
      <w:r w:rsidR="00774FF0" w:rsidRPr="0044087A">
        <w:rPr>
          <w:rFonts w:ascii="Calibri" w:hAnsi="Calibri" w:cs="Calibri"/>
        </w:rPr>
        <w:t>.)</w:t>
      </w:r>
      <w:r w:rsidR="00774FF0" w:rsidRPr="0044087A">
        <w:rPr>
          <w:rFonts w:ascii="Calibri" w:hAnsi="Calibri" w:cs="Calibri"/>
          <w:lang w:val="cs-CZ"/>
        </w:rPr>
        <w:t xml:space="preserve"> v počtu 20 ks</w:t>
      </w:r>
    </w:p>
    <w:p w:rsidR="00F667A7" w:rsidRPr="0044087A" w:rsidRDefault="00F667A7" w:rsidP="00120CAE">
      <w:pPr>
        <w:pStyle w:val="Odstavecseseznamem"/>
        <w:numPr>
          <w:ilvl w:val="0"/>
          <w:numId w:val="12"/>
        </w:numPr>
        <w:spacing w:before="120" w:after="120"/>
        <w:ind w:left="1418" w:hanging="709"/>
        <w:jc w:val="both"/>
        <w:rPr>
          <w:rFonts w:ascii="Calibri" w:hAnsi="Calibri" w:cs="Calibri"/>
        </w:rPr>
      </w:pPr>
      <w:r w:rsidRPr="0044087A">
        <w:rPr>
          <w:rFonts w:ascii="Calibri" w:hAnsi="Calibri" w:cs="Calibri"/>
        </w:rPr>
        <w:t>Dodávka, implementace a zprovoznění HW</w:t>
      </w:r>
      <w:r w:rsidR="0070255C" w:rsidRPr="0044087A">
        <w:rPr>
          <w:rFonts w:ascii="Calibri" w:hAnsi="Calibri" w:cs="Calibri"/>
          <w:lang w:val="cs-CZ"/>
        </w:rPr>
        <w:t xml:space="preserve"> včetně příslušenství</w:t>
      </w:r>
      <w:r w:rsidRPr="0044087A">
        <w:rPr>
          <w:rFonts w:ascii="Calibri" w:hAnsi="Calibri" w:cs="Calibri"/>
        </w:rPr>
        <w:t xml:space="preserve"> na </w:t>
      </w:r>
      <w:r w:rsidRPr="0044087A">
        <w:rPr>
          <w:rFonts w:ascii="Calibri" w:hAnsi="Calibri" w:cs="Calibri"/>
          <w:lang w:val="cs-CZ"/>
        </w:rPr>
        <w:t>výdejní stojany</w:t>
      </w:r>
      <w:r w:rsidRPr="0044087A">
        <w:rPr>
          <w:rFonts w:ascii="Calibri" w:hAnsi="Calibri" w:cs="Calibri"/>
        </w:rPr>
        <w:t xml:space="preserve"> čerpacích stanic</w:t>
      </w:r>
      <w:r w:rsidRPr="0044087A">
        <w:rPr>
          <w:rFonts w:ascii="Calibri" w:hAnsi="Calibri" w:cs="Calibri"/>
          <w:lang w:val="cs-CZ"/>
        </w:rPr>
        <w:t xml:space="preserve">, na vozidla a mechanizaci </w:t>
      </w:r>
      <w:r w:rsidRPr="0044087A">
        <w:rPr>
          <w:rFonts w:ascii="Calibri" w:hAnsi="Calibri" w:cs="Calibri"/>
        </w:rPr>
        <w:t>včetně dopravy do míst plnění</w:t>
      </w:r>
      <w:r w:rsidRPr="0044087A">
        <w:rPr>
          <w:rFonts w:ascii="Calibri" w:hAnsi="Calibri" w:cs="Calibri"/>
          <w:lang w:val="cs-CZ"/>
        </w:rPr>
        <w:t xml:space="preserve"> včetně záruky za jakost </w:t>
      </w:r>
      <w:r w:rsidRPr="0044087A">
        <w:rPr>
          <w:rFonts w:ascii="Calibri" w:hAnsi="Calibri" w:cs="Calibri"/>
        </w:rPr>
        <w:t xml:space="preserve">(Příloha </w:t>
      </w:r>
      <w:r w:rsidRPr="0044087A">
        <w:rPr>
          <w:rFonts w:ascii="Calibri" w:hAnsi="Calibri" w:cs="Calibri"/>
          <w:lang w:val="cs-CZ"/>
        </w:rPr>
        <w:t>A4</w:t>
      </w:r>
      <w:r w:rsidRPr="0044087A">
        <w:rPr>
          <w:rFonts w:ascii="Calibri" w:hAnsi="Calibri" w:cs="Calibri"/>
        </w:rPr>
        <w:t xml:space="preserve"> této smlouvy, cenová sekce </w:t>
      </w:r>
      <w:r w:rsidRPr="0044087A">
        <w:rPr>
          <w:rFonts w:ascii="Calibri" w:hAnsi="Calibri" w:cs="Calibri"/>
          <w:lang w:val="cs-CZ"/>
        </w:rPr>
        <w:t>I</w:t>
      </w:r>
      <w:r w:rsidRPr="0044087A">
        <w:rPr>
          <w:rFonts w:ascii="Calibri" w:hAnsi="Calibri" w:cs="Calibri"/>
        </w:rPr>
        <w:t>I</w:t>
      </w:r>
      <w:r w:rsidRPr="0044087A">
        <w:rPr>
          <w:rFonts w:ascii="Calibri" w:hAnsi="Calibri" w:cs="Calibri"/>
          <w:lang w:val="cs-CZ"/>
        </w:rPr>
        <w:t>I</w:t>
      </w:r>
      <w:r w:rsidRPr="0044087A">
        <w:rPr>
          <w:rFonts w:ascii="Calibri" w:hAnsi="Calibri" w:cs="Calibri"/>
        </w:rPr>
        <w:t>.)</w:t>
      </w:r>
      <w:r w:rsidRPr="0044087A">
        <w:rPr>
          <w:rFonts w:ascii="Calibri" w:hAnsi="Calibri" w:cs="Calibri"/>
          <w:lang w:val="cs-CZ"/>
        </w:rPr>
        <w:t xml:space="preserve"> v počtech:</w:t>
      </w:r>
    </w:p>
    <w:p w:rsidR="00F667A7" w:rsidRPr="0044087A" w:rsidRDefault="00266E07" w:rsidP="00120CAE">
      <w:pPr>
        <w:pStyle w:val="Odstavecseseznamem"/>
        <w:numPr>
          <w:ilvl w:val="1"/>
          <w:numId w:val="12"/>
        </w:numPr>
        <w:spacing w:before="120" w:after="120"/>
        <w:ind w:left="1701" w:hanging="283"/>
        <w:jc w:val="both"/>
        <w:rPr>
          <w:rFonts w:ascii="Calibri" w:hAnsi="Calibri" w:cs="Calibri"/>
        </w:rPr>
      </w:pPr>
      <w:r w:rsidRPr="0044087A">
        <w:rPr>
          <w:rFonts w:ascii="Calibri" w:hAnsi="Calibri" w:cs="Calibri"/>
          <w:lang w:val="cs-CZ"/>
        </w:rPr>
        <w:t xml:space="preserve">20 ks </w:t>
      </w:r>
      <w:r w:rsidR="0070255C" w:rsidRPr="0044087A">
        <w:rPr>
          <w:rFonts w:ascii="Calibri" w:hAnsi="Calibri" w:cs="Calibri"/>
          <w:lang w:val="cs-CZ"/>
        </w:rPr>
        <w:t>zařízení</w:t>
      </w:r>
      <w:r w:rsidRPr="0044087A">
        <w:rPr>
          <w:rFonts w:ascii="Calibri" w:hAnsi="Calibri" w:cs="Calibri"/>
          <w:lang w:val="cs-CZ"/>
        </w:rPr>
        <w:t xml:space="preserve"> na výdejní stojany čerpacích stanic</w:t>
      </w:r>
    </w:p>
    <w:p w:rsidR="0070255C" w:rsidRPr="0044087A" w:rsidRDefault="0070255C" w:rsidP="00120CAE">
      <w:pPr>
        <w:pStyle w:val="Odstavecseseznamem"/>
        <w:numPr>
          <w:ilvl w:val="1"/>
          <w:numId w:val="12"/>
        </w:numPr>
        <w:spacing w:before="120" w:after="120"/>
        <w:ind w:left="1701" w:hanging="283"/>
        <w:jc w:val="both"/>
        <w:rPr>
          <w:rFonts w:ascii="Calibri" w:hAnsi="Calibri" w:cs="Calibri"/>
          <w:lang w:val="cs-CZ"/>
        </w:rPr>
      </w:pPr>
      <w:r w:rsidRPr="0044087A">
        <w:rPr>
          <w:rFonts w:ascii="Calibri" w:hAnsi="Calibri" w:cs="Calibri"/>
          <w:lang w:val="cs-CZ"/>
        </w:rPr>
        <w:lastRenderedPageBreak/>
        <w:t>285 ks zařízení na vozidla a mechanizaci, která jsou vybavena řídící jednotkou</w:t>
      </w:r>
    </w:p>
    <w:p w:rsidR="00266E07" w:rsidRPr="0044087A" w:rsidRDefault="0070255C" w:rsidP="00120CAE">
      <w:pPr>
        <w:pStyle w:val="Odstavecseseznamem"/>
        <w:numPr>
          <w:ilvl w:val="1"/>
          <w:numId w:val="12"/>
        </w:numPr>
        <w:spacing w:before="120" w:after="120"/>
        <w:ind w:left="1701" w:hanging="283"/>
        <w:jc w:val="both"/>
        <w:rPr>
          <w:rFonts w:ascii="Calibri" w:hAnsi="Calibri" w:cs="Calibri"/>
          <w:lang w:val="cs-CZ"/>
        </w:rPr>
      </w:pPr>
      <w:r w:rsidRPr="0044087A">
        <w:rPr>
          <w:rFonts w:ascii="Calibri" w:hAnsi="Calibri" w:cs="Calibri"/>
          <w:lang w:val="cs-CZ"/>
        </w:rPr>
        <w:t>156 ks zařízení na vozidla a mechanizaci, která nejsou vybavena řídící jednotkou</w:t>
      </w:r>
      <w:r w:rsidR="009672B6" w:rsidRPr="0044087A">
        <w:rPr>
          <w:rFonts w:ascii="Calibri" w:hAnsi="Calibri" w:cs="Calibri"/>
          <w:lang w:val="cs-CZ"/>
        </w:rPr>
        <w:t>.</w:t>
      </w:r>
    </w:p>
    <w:p w:rsidR="0070255C" w:rsidRPr="0044087A" w:rsidRDefault="009672B6" w:rsidP="0044087A">
      <w:pPr>
        <w:pStyle w:val="Odstavecseseznamem"/>
        <w:spacing w:before="120" w:after="120"/>
        <w:jc w:val="both"/>
        <w:rPr>
          <w:rFonts w:ascii="Calibri" w:eastAsia="Times New Roman" w:hAnsi="Calibri" w:cs="Calibri"/>
          <w:b/>
          <w:lang w:val="cs-CZ"/>
        </w:rPr>
      </w:pPr>
      <w:bookmarkStart w:id="3" w:name="_Hlk528664981"/>
      <w:bookmarkEnd w:id="2"/>
      <w:r w:rsidRPr="0044087A">
        <w:rPr>
          <w:rFonts w:ascii="Calibri" w:hAnsi="Calibri" w:cs="Calibri"/>
          <w:b/>
          <w:lang w:val="cs-CZ"/>
        </w:rPr>
        <w:t>C</w:t>
      </w:r>
      <w:r w:rsidR="0070255C" w:rsidRPr="0044087A">
        <w:rPr>
          <w:rFonts w:ascii="Calibri" w:hAnsi="Calibri" w:cs="Calibri"/>
          <w:b/>
          <w:lang w:val="cs-CZ"/>
        </w:rPr>
        <w:t>ena celkem za dodávku</w:t>
      </w:r>
      <w:r w:rsidR="0070255C" w:rsidRPr="0044087A">
        <w:rPr>
          <w:rFonts w:ascii="Calibri" w:hAnsi="Calibri" w:cs="Calibri"/>
          <w:lang w:val="cs-CZ"/>
        </w:rPr>
        <w:t>, montáž a zajištění funkčnosti provozu komplexního informačního systému Autorizované tankování nafty včetně licencí, HW čerpacích stanic, vozidel a mechanizace</w:t>
      </w:r>
      <w:r w:rsidR="0070255C" w:rsidRPr="0044087A">
        <w:rPr>
          <w:rFonts w:ascii="Calibri" w:hAnsi="Calibri" w:cs="Calibri"/>
          <w:b/>
          <w:lang w:val="cs-CZ"/>
        </w:rPr>
        <w:t xml:space="preserve"> </w:t>
      </w:r>
      <w:r w:rsidR="0070255C" w:rsidRPr="0044087A">
        <w:rPr>
          <w:rFonts w:ascii="Calibri" w:hAnsi="Calibri" w:cs="Calibri"/>
        </w:rPr>
        <w:t xml:space="preserve">(Příloha </w:t>
      </w:r>
      <w:r w:rsidR="0070255C" w:rsidRPr="0044087A">
        <w:rPr>
          <w:rFonts w:ascii="Calibri" w:hAnsi="Calibri" w:cs="Calibri"/>
          <w:lang w:val="cs-CZ"/>
        </w:rPr>
        <w:t>A4</w:t>
      </w:r>
      <w:r w:rsidR="0070255C" w:rsidRPr="0044087A">
        <w:rPr>
          <w:rFonts w:ascii="Calibri" w:hAnsi="Calibri" w:cs="Calibri"/>
        </w:rPr>
        <w:t xml:space="preserve"> této smlouvy, cenová sekce </w:t>
      </w:r>
      <w:r w:rsidR="0070255C" w:rsidRPr="0044087A">
        <w:rPr>
          <w:rFonts w:ascii="Calibri" w:hAnsi="Calibri" w:cs="Calibri"/>
          <w:lang w:val="cs-CZ"/>
        </w:rPr>
        <w:t>IV</w:t>
      </w:r>
      <w:r w:rsidR="0070255C" w:rsidRPr="0044087A">
        <w:rPr>
          <w:rFonts w:ascii="Calibri" w:hAnsi="Calibri" w:cs="Calibri"/>
        </w:rPr>
        <w:t>.)</w:t>
      </w:r>
      <w:r w:rsidR="0070255C" w:rsidRPr="0044087A">
        <w:rPr>
          <w:rFonts w:ascii="Calibri" w:hAnsi="Calibri" w:cs="Calibri"/>
          <w:lang w:val="cs-CZ"/>
        </w:rPr>
        <w:t xml:space="preserve"> činí:</w:t>
      </w:r>
      <w:r w:rsidR="0070255C" w:rsidRPr="0044087A">
        <w:rPr>
          <w:rFonts w:ascii="Calibri" w:hAnsi="Calibri" w:cs="Calibri"/>
          <w:b/>
          <w:lang w:val="cs-CZ"/>
        </w:rPr>
        <w:t xml:space="preserve"> </w:t>
      </w:r>
      <w:r w:rsidR="0070255C" w:rsidRPr="0044087A">
        <w:rPr>
          <w:rFonts w:ascii="Calibri" w:hAnsi="Calibri" w:cs="Calibri"/>
          <w:b/>
          <w:color w:val="FF0000"/>
        </w:rPr>
        <w:t>„</w:t>
      </w:r>
      <w:r w:rsidR="0070255C" w:rsidRPr="0044087A">
        <w:rPr>
          <w:rFonts w:ascii="Calibri" w:hAnsi="Calibri" w:cs="Calibri"/>
          <w:b/>
          <w:color w:val="FF0000"/>
          <w:highlight w:val="lightGray"/>
        </w:rPr>
        <w:t>[Doplní účastník]</w:t>
      </w:r>
      <w:r w:rsidR="0070255C" w:rsidRPr="0044087A">
        <w:rPr>
          <w:rFonts w:ascii="Calibri" w:hAnsi="Calibri" w:cs="Calibri"/>
          <w:b/>
          <w:color w:val="FF0000"/>
        </w:rPr>
        <w:t>”</w:t>
      </w:r>
      <w:r w:rsidR="0070255C" w:rsidRPr="0044087A">
        <w:rPr>
          <w:rFonts w:ascii="Calibri" w:hAnsi="Calibri" w:cs="Calibri"/>
          <w:b/>
        </w:rPr>
        <w:t xml:space="preserve"> </w:t>
      </w:r>
      <w:r w:rsidR="0070255C" w:rsidRPr="0044087A">
        <w:rPr>
          <w:rFonts w:ascii="Calibri" w:eastAsia="Times New Roman" w:hAnsi="Calibri" w:cs="Calibri"/>
          <w:b/>
        </w:rPr>
        <w:t>Kč</w:t>
      </w:r>
      <w:r w:rsidR="0070255C" w:rsidRPr="0044087A">
        <w:rPr>
          <w:rFonts w:ascii="Calibri" w:eastAsia="Times New Roman" w:hAnsi="Calibri" w:cs="Calibri"/>
          <w:b/>
          <w:lang w:val="cs-CZ"/>
        </w:rPr>
        <w:t xml:space="preserve"> bez DPH</w:t>
      </w:r>
    </w:p>
    <w:p w:rsidR="0070255C" w:rsidRPr="0044087A" w:rsidRDefault="0070255C" w:rsidP="0044087A">
      <w:pPr>
        <w:spacing w:before="120" w:after="120" w:line="240" w:lineRule="auto"/>
        <w:jc w:val="center"/>
        <w:rPr>
          <w:rFonts w:eastAsia="Times New Roman" w:cs="Calibri"/>
          <w:b/>
          <w:sz w:val="24"/>
          <w:szCs w:val="24"/>
          <w:lang w:eastAsia="cs-CZ"/>
        </w:rPr>
      </w:pPr>
      <w:r w:rsidRPr="0044087A">
        <w:rPr>
          <w:rFonts w:eastAsia="Times New Roman" w:cs="Calibri"/>
          <w:sz w:val="24"/>
          <w:szCs w:val="24"/>
          <w:lang w:eastAsia="cs-CZ"/>
        </w:rPr>
        <w:t xml:space="preserve">(slovy </w:t>
      </w:r>
      <w:r w:rsidRPr="0044087A">
        <w:rPr>
          <w:rFonts w:cs="Calibri"/>
          <w:b/>
          <w:color w:val="FF0000"/>
          <w:sz w:val="24"/>
          <w:szCs w:val="24"/>
        </w:rPr>
        <w:t>„</w:t>
      </w:r>
      <w:r w:rsidRPr="0044087A">
        <w:rPr>
          <w:rFonts w:cs="Calibri"/>
          <w:b/>
          <w:color w:val="FF0000"/>
          <w:sz w:val="24"/>
          <w:szCs w:val="24"/>
          <w:highlight w:val="lightGray"/>
        </w:rPr>
        <w:t>[Doplní účastník]</w:t>
      </w:r>
      <w:r w:rsidRPr="0044087A">
        <w:rPr>
          <w:rFonts w:cs="Calibri"/>
          <w:b/>
          <w:color w:val="FF0000"/>
          <w:sz w:val="24"/>
          <w:szCs w:val="24"/>
        </w:rPr>
        <w:t>”</w:t>
      </w:r>
      <w:r w:rsidRPr="0044087A">
        <w:rPr>
          <w:rFonts w:eastAsia="Times New Roman" w:cs="Calibri"/>
          <w:sz w:val="24"/>
          <w:szCs w:val="24"/>
          <w:lang w:eastAsia="cs-CZ"/>
        </w:rPr>
        <w:t xml:space="preserve"> korun českých bez DPH).</w:t>
      </w:r>
    </w:p>
    <w:p w:rsidR="009672B6" w:rsidRPr="0044087A" w:rsidRDefault="009672B6"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b/>
          <w:i/>
          <w:color w:val="FF0000"/>
          <w:sz w:val="24"/>
          <w:szCs w:val="24"/>
          <w:u w:val="single"/>
          <w:lang w:eastAsia="cs-CZ"/>
        </w:rPr>
      </w:pPr>
      <w:r w:rsidRPr="0044087A">
        <w:rPr>
          <w:rFonts w:eastAsia="Times New Roman" w:cs="Calibri"/>
          <w:b/>
          <w:sz w:val="24"/>
          <w:szCs w:val="24"/>
          <w:lang w:eastAsia="cs-CZ"/>
        </w:rPr>
        <w:t>C</w:t>
      </w:r>
      <w:r w:rsidR="0057743C" w:rsidRPr="0044087A">
        <w:rPr>
          <w:rFonts w:eastAsia="Times New Roman" w:cs="Calibri"/>
          <w:b/>
          <w:sz w:val="24"/>
          <w:szCs w:val="24"/>
          <w:lang w:eastAsia="cs-CZ"/>
        </w:rPr>
        <w:t>ena</w:t>
      </w:r>
      <w:r w:rsidRPr="0044087A">
        <w:rPr>
          <w:rFonts w:eastAsia="Times New Roman" w:cs="Calibri"/>
          <w:b/>
          <w:sz w:val="24"/>
          <w:szCs w:val="24"/>
          <w:lang w:eastAsia="cs-CZ"/>
        </w:rPr>
        <w:t xml:space="preserve"> servisních služeb dle této smlouvy včetně provozních poplatků na dobu 4 let v následujícím členění:</w:t>
      </w:r>
    </w:p>
    <w:p w:rsidR="0057743C" w:rsidRPr="0044087A" w:rsidRDefault="0057743C" w:rsidP="00120CAE">
      <w:pPr>
        <w:pStyle w:val="Odstavecseseznamem"/>
        <w:numPr>
          <w:ilvl w:val="0"/>
          <w:numId w:val="13"/>
        </w:numPr>
        <w:spacing w:before="120" w:after="120"/>
        <w:ind w:hanging="719"/>
        <w:jc w:val="both"/>
        <w:rPr>
          <w:rFonts w:ascii="Calibri" w:hAnsi="Calibri" w:cs="Calibri"/>
          <w:lang w:val="cs-CZ"/>
        </w:rPr>
      </w:pPr>
      <w:r w:rsidRPr="0044087A">
        <w:rPr>
          <w:rFonts w:ascii="Calibri" w:hAnsi="Calibri" w:cs="Calibri"/>
          <w:lang w:val="cs-CZ"/>
        </w:rPr>
        <w:t>Paušální měsíční cena za servisní údržbu, aktualizace a podporu provozu IS, zabezpečení proti možným kybernetickým útokům</w:t>
      </w:r>
    </w:p>
    <w:p w:rsidR="0057743C" w:rsidRPr="0044087A" w:rsidRDefault="0057743C" w:rsidP="00120CAE">
      <w:pPr>
        <w:pStyle w:val="Odstavecseseznamem"/>
        <w:numPr>
          <w:ilvl w:val="0"/>
          <w:numId w:val="13"/>
        </w:numPr>
        <w:spacing w:before="120" w:after="120"/>
        <w:ind w:hanging="719"/>
        <w:jc w:val="both"/>
        <w:rPr>
          <w:rFonts w:ascii="Calibri" w:hAnsi="Calibri" w:cs="Calibri"/>
          <w:lang w:val="cs-CZ"/>
        </w:rPr>
      </w:pPr>
      <w:r w:rsidRPr="0044087A">
        <w:rPr>
          <w:rFonts w:ascii="Calibri" w:hAnsi="Calibri" w:cs="Calibri"/>
          <w:lang w:val="cs-CZ"/>
        </w:rPr>
        <w:t xml:space="preserve">Paušální měsíční cena za provoz </w:t>
      </w:r>
      <w:proofErr w:type="spellStart"/>
      <w:r w:rsidRPr="0044087A">
        <w:rPr>
          <w:rFonts w:ascii="Calibri" w:hAnsi="Calibri" w:cs="Calibri"/>
          <w:lang w:val="cs-CZ"/>
        </w:rPr>
        <w:t>SaaS</w:t>
      </w:r>
      <w:proofErr w:type="spellEnd"/>
      <w:r w:rsidRPr="0044087A">
        <w:rPr>
          <w:rFonts w:ascii="Calibri" w:hAnsi="Calibri" w:cs="Calibri"/>
          <w:lang w:val="cs-CZ"/>
        </w:rPr>
        <w:t xml:space="preserve"> systému pro sledování všech nádrží čerpacích stanic s podporou minimálně 40 uživatelů a 5 správců</w:t>
      </w:r>
    </w:p>
    <w:p w:rsidR="0070255C" w:rsidRPr="0044087A" w:rsidRDefault="0057743C" w:rsidP="00120CAE">
      <w:pPr>
        <w:pStyle w:val="Odstavecseseznamem"/>
        <w:numPr>
          <w:ilvl w:val="0"/>
          <w:numId w:val="13"/>
        </w:numPr>
        <w:spacing w:before="120" w:after="120"/>
        <w:ind w:hanging="719"/>
        <w:jc w:val="both"/>
        <w:rPr>
          <w:rFonts w:ascii="Calibri" w:hAnsi="Calibri" w:cs="Calibri"/>
          <w:lang w:val="cs-CZ"/>
        </w:rPr>
      </w:pPr>
      <w:r w:rsidRPr="0044087A">
        <w:rPr>
          <w:rFonts w:ascii="Calibri" w:hAnsi="Calibri" w:cs="Calibri"/>
          <w:lang w:val="cs-CZ"/>
        </w:rPr>
        <w:t>Poplatky za přenos dat z měřících zařízení do systému</w:t>
      </w:r>
    </w:p>
    <w:p w:rsidR="0057743C" w:rsidRPr="0044087A" w:rsidRDefault="0057743C" w:rsidP="0044087A">
      <w:pPr>
        <w:pStyle w:val="Odstavecseseznamem"/>
        <w:spacing w:before="120" w:after="120"/>
        <w:ind w:left="709"/>
        <w:jc w:val="both"/>
        <w:rPr>
          <w:rFonts w:ascii="Calibri" w:eastAsia="Times New Roman" w:hAnsi="Calibri" w:cs="Calibri"/>
          <w:b/>
          <w:lang w:val="cs-CZ"/>
        </w:rPr>
      </w:pPr>
      <w:r w:rsidRPr="0044087A">
        <w:rPr>
          <w:rFonts w:ascii="Calibri" w:hAnsi="Calibri" w:cs="Calibri"/>
          <w:b/>
          <w:lang w:val="cs-CZ"/>
        </w:rPr>
        <w:t xml:space="preserve">Paušální měsíční cena </w:t>
      </w:r>
      <w:r w:rsidR="001257C2" w:rsidRPr="0044087A">
        <w:rPr>
          <w:rFonts w:ascii="Calibri" w:hAnsi="Calibri" w:cs="Calibri"/>
          <w:b/>
          <w:lang w:val="cs-CZ"/>
        </w:rPr>
        <w:t xml:space="preserve">servisních služeb </w:t>
      </w:r>
      <w:r w:rsidRPr="0044087A">
        <w:rPr>
          <w:rFonts w:ascii="Calibri" w:hAnsi="Calibri" w:cs="Calibri"/>
          <w:b/>
          <w:lang w:val="cs-CZ"/>
        </w:rPr>
        <w:t xml:space="preserve">celkem </w:t>
      </w:r>
      <w:r w:rsidRPr="0044087A">
        <w:rPr>
          <w:rFonts w:ascii="Calibri" w:hAnsi="Calibri" w:cs="Calibri"/>
          <w:lang w:val="cs-CZ"/>
        </w:rPr>
        <w:t>za servisní služby včetně provozních poplatků na dobu 4 let pro celý IS</w:t>
      </w:r>
      <w:r w:rsidRPr="0044087A">
        <w:rPr>
          <w:rFonts w:ascii="Calibri" w:hAnsi="Calibri" w:cs="Calibri"/>
          <w:b/>
          <w:lang w:val="cs-CZ"/>
        </w:rPr>
        <w:t xml:space="preserve"> </w:t>
      </w:r>
      <w:r w:rsidRPr="0044087A">
        <w:rPr>
          <w:rFonts w:ascii="Calibri" w:hAnsi="Calibri" w:cs="Calibri"/>
        </w:rPr>
        <w:t xml:space="preserve">(Příloha </w:t>
      </w:r>
      <w:r w:rsidRPr="0044087A">
        <w:rPr>
          <w:rFonts w:ascii="Calibri" w:hAnsi="Calibri" w:cs="Calibri"/>
          <w:lang w:val="cs-CZ"/>
        </w:rPr>
        <w:t>A4</w:t>
      </w:r>
      <w:r w:rsidRPr="0044087A">
        <w:rPr>
          <w:rFonts w:ascii="Calibri" w:hAnsi="Calibri" w:cs="Calibri"/>
        </w:rPr>
        <w:t xml:space="preserve"> této smlouvy, cenová sekce </w:t>
      </w:r>
      <w:r w:rsidRPr="0044087A">
        <w:rPr>
          <w:rFonts w:ascii="Calibri" w:hAnsi="Calibri" w:cs="Calibri"/>
          <w:lang w:val="cs-CZ"/>
        </w:rPr>
        <w:t>VI</w:t>
      </w:r>
      <w:r w:rsidRPr="0044087A">
        <w:rPr>
          <w:rFonts w:ascii="Calibri" w:hAnsi="Calibri" w:cs="Calibri"/>
        </w:rPr>
        <w:t>.)</w:t>
      </w:r>
      <w:r w:rsidRPr="0044087A">
        <w:rPr>
          <w:rFonts w:ascii="Calibri" w:hAnsi="Calibri" w:cs="Calibri"/>
          <w:lang w:val="cs-CZ"/>
        </w:rPr>
        <w:t xml:space="preserve"> činí:</w:t>
      </w:r>
      <w:r w:rsidRPr="0044087A">
        <w:rPr>
          <w:rFonts w:ascii="Calibri" w:hAnsi="Calibri" w:cs="Calibri"/>
          <w:b/>
          <w:lang w:val="cs-CZ"/>
        </w:rPr>
        <w:t xml:space="preserve">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p>
    <w:p w:rsidR="0057743C" w:rsidRPr="0044087A" w:rsidRDefault="0057743C" w:rsidP="0044087A">
      <w:pPr>
        <w:spacing w:before="120" w:after="120" w:line="240" w:lineRule="auto"/>
        <w:jc w:val="center"/>
        <w:rPr>
          <w:rFonts w:eastAsia="Times New Roman" w:cs="Calibri"/>
          <w:b/>
          <w:sz w:val="24"/>
          <w:szCs w:val="24"/>
          <w:lang w:eastAsia="cs-CZ"/>
        </w:rPr>
      </w:pPr>
      <w:r w:rsidRPr="0044087A">
        <w:rPr>
          <w:rFonts w:eastAsia="Times New Roman" w:cs="Calibri"/>
          <w:sz w:val="24"/>
          <w:szCs w:val="24"/>
          <w:lang w:eastAsia="cs-CZ"/>
        </w:rPr>
        <w:t xml:space="preserve">(slovy </w:t>
      </w:r>
      <w:r w:rsidRPr="0044087A">
        <w:rPr>
          <w:rFonts w:cs="Calibri"/>
          <w:b/>
          <w:color w:val="FF0000"/>
          <w:sz w:val="24"/>
          <w:szCs w:val="24"/>
        </w:rPr>
        <w:t>„</w:t>
      </w:r>
      <w:r w:rsidRPr="0044087A">
        <w:rPr>
          <w:rFonts w:cs="Calibri"/>
          <w:b/>
          <w:color w:val="FF0000"/>
          <w:sz w:val="24"/>
          <w:szCs w:val="24"/>
          <w:highlight w:val="lightGray"/>
        </w:rPr>
        <w:t>[Doplní účastník]</w:t>
      </w:r>
      <w:r w:rsidRPr="0044087A">
        <w:rPr>
          <w:rFonts w:cs="Calibri"/>
          <w:b/>
          <w:color w:val="FF0000"/>
          <w:sz w:val="24"/>
          <w:szCs w:val="24"/>
        </w:rPr>
        <w:t>”</w:t>
      </w:r>
      <w:r w:rsidRPr="0044087A">
        <w:rPr>
          <w:rFonts w:eastAsia="Times New Roman" w:cs="Calibri"/>
          <w:sz w:val="24"/>
          <w:szCs w:val="24"/>
          <w:lang w:eastAsia="cs-CZ"/>
        </w:rPr>
        <w:t xml:space="preserve"> korun českých bez DPH).</w:t>
      </w:r>
    </w:p>
    <w:p w:rsidR="0057743C" w:rsidRPr="0044087A" w:rsidRDefault="00C602B1"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b/>
          <w:sz w:val="24"/>
          <w:szCs w:val="24"/>
          <w:lang w:eastAsia="cs-CZ"/>
        </w:rPr>
      </w:pPr>
      <w:r w:rsidRPr="0044087A">
        <w:rPr>
          <w:rFonts w:eastAsia="Times New Roman" w:cs="Calibri"/>
          <w:b/>
          <w:sz w:val="24"/>
          <w:szCs w:val="24"/>
          <w:lang w:eastAsia="cs-CZ"/>
        </w:rPr>
        <w:t xml:space="preserve">Hodinová sazba servisního pracovníka pozáručního servisu HW koncových zařízení vozidel a čerpacích stanic po dobu 6 let po uplynutí záruční lhůty včetně nákladů na dopravu do místa plnění a ztráty času na cestě </w:t>
      </w:r>
      <w:r w:rsidRPr="0044087A">
        <w:rPr>
          <w:rFonts w:cs="Calibri"/>
          <w:sz w:val="24"/>
          <w:szCs w:val="24"/>
        </w:rPr>
        <w:t>(Příloha A4 této smlouvy, cenová sekce VII</w:t>
      </w:r>
      <w:r w:rsidR="004B6962">
        <w:rPr>
          <w:rFonts w:cs="Calibri"/>
          <w:sz w:val="24"/>
          <w:szCs w:val="24"/>
        </w:rPr>
        <w:t>I</w:t>
      </w:r>
      <w:r w:rsidRPr="0044087A">
        <w:rPr>
          <w:rFonts w:cs="Calibri"/>
          <w:sz w:val="24"/>
          <w:szCs w:val="24"/>
        </w:rPr>
        <w:t>.) je sjednána následovně:</w:t>
      </w:r>
    </w:p>
    <w:p w:rsidR="00932520" w:rsidRPr="0044087A" w:rsidRDefault="00932520" w:rsidP="0044087A">
      <w:pPr>
        <w:pStyle w:val="Odstavecseseznamem"/>
        <w:spacing w:before="120" w:after="120"/>
        <w:jc w:val="both"/>
        <w:rPr>
          <w:rFonts w:ascii="Calibri" w:hAnsi="Calibri" w:cs="Calibri"/>
          <w:snapToGrid w:val="0"/>
        </w:rPr>
      </w:pPr>
      <w:r w:rsidRPr="0044087A">
        <w:rPr>
          <w:rFonts w:ascii="Calibri" w:hAnsi="Calibri" w:cs="Calibri"/>
          <w:snapToGrid w:val="0"/>
        </w:rPr>
        <w:t>Hodnota hodinové sazby servisního pracovníka pozáručního servisu je:</w:t>
      </w:r>
    </w:p>
    <w:p w:rsidR="00932520"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snapToGrid w:val="0"/>
        </w:rPr>
        <w:t xml:space="preserve"> v 1. roce po uplynutí záruční lhůty</w:t>
      </w:r>
    </w:p>
    <w:p w:rsidR="00932520"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snapToGrid w:val="0"/>
        </w:rPr>
        <w:t xml:space="preserve"> v</w:t>
      </w:r>
      <w:r w:rsidRPr="0044087A">
        <w:rPr>
          <w:rFonts w:ascii="Calibri" w:hAnsi="Calibri" w:cs="Calibri"/>
          <w:snapToGrid w:val="0"/>
          <w:lang w:val="cs-CZ"/>
        </w:rPr>
        <w:t>e</w:t>
      </w:r>
      <w:r w:rsidRPr="0044087A">
        <w:rPr>
          <w:rFonts w:ascii="Calibri" w:hAnsi="Calibri" w:cs="Calibri"/>
          <w:snapToGrid w:val="0"/>
        </w:rPr>
        <w:t xml:space="preserve"> 2. roce po uplynutí záruční lhůty </w:t>
      </w:r>
    </w:p>
    <w:p w:rsidR="00932520"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snapToGrid w:val="0"/>
        </w:rPr>
        <w:t xml:space="preserve"> v</w:t>
      </w:r>
      <w:r w:rsidRPr="0044087A">
        <w:rPr>
          <w:rFonts w:ascii="Calibri" w:hAnsi="Calibri" w:cs="Calibri"/>
          <w:snapToGrid w:val="0"/>
          <w:lang w:val="cs-CZ"/>
        </w:rPr>
        <w:t>e</w:t>
      </w:r>
      <w:r w:rsidRPr="0044087A">
        <w:rPr>
          <w:rFonts w:ascii="Calibri" w:hAnsi="Calibri" w:cs="Calibri"/>
          <w:snapToGrid w:val="0"/>
        </w:rPr>
        <w:t> 3. roce po uplynutí záruční lhůty</w:t>
      </w:r>
    </w:p>
    <w:p w:rsidR="00932520"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snapToGrid w:val="0"/>
        </w:rPr>
        <w:t xml:space="preserve"> v</w:t>
      </w:r>
      <w:r w:rsidRPr="0044087A">
        <w:rPr>
          <w:rFonts w:ascii="Calibri" w:hAnsi="Calibri" w:cs="Calibri"/>
          <w:snapToGrid w:val="0"/>
          <w:lang w:val="cs-CZ"/>
        </w:rPr>
        <w:t>e</w:t>
      </w:r>
      <w:r w:rsidRPr="0044087A">
        <w:rPr>
          <w:rFonts w:ascii="Calibri" w:hAnsi="Calibri" w:cs="Calibri"/>
          <w:snapToGrid w:val="0"/>
        </w:rPr>
        <w:t> 4. roce po uplynutí záruční lhůty</w:t>
      </w:r>
    </w:p>
    <w:p w:rsidR="00932520"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b/>
          <w:snapToGrid w:val="0"/>
        </w:rPr>
        <w:t xml:space="preserve"> </w:t>
      </w:r>
      <w:r w:rsidRPr="0044087A">
        <w:rPr>
          <w:rFonts w:ascii="Calibri" w:hAnsi="Calibri" w:cs="Calibri"/>
          <w:snapToGrid w:val="0"/>
        </w:rPr>
        <w:t>v 5. roce po uplynutí záruční lhůty</w:t>
      </w:r>
      <w:r w:rsidRPr="0044087A">
        <w:rPr>
          <w:rFonts w:ascii="Calibri" w:hAnsi="Calibri" w:cs="Calibri"/>
          <w:snapToGrid w:val="0"/>
          <w:lang w:val="cs-CZ"/>
        </w:rPr>
        <w:t xml:space="preserve"> a </w:t>
      </w:r>
    </w:p>
    <w:p w:rsidR="0057743C" w:rsidRPr="0044087A" w:rsidRDefault="00932520" w:rsidP="00120CAE">
      <w:pPr>
        <w:pStyle w:val="Odstavecseseznamem"/>
        <w:numPr>
          <w:ilvl w:val="0"/>
          <w:numId w:val="14"/>
        </w:numPr>
        <w:spacing w:before="120" w:after="120"/>
        <w:ind w:left="993" w:hanging="284"/>
        <w:jc w:val="both"/>
        <w:rPr>
          <w:rFonts w:ascii="Calibri" w:hAnsi="Calibri" w:cs="Calibri"/>
          <w:lang w:val="cs-CZ"/>
        </w:rPr>
      </w:pPr>
      <w:r w:rsidRPr="0044087A">
        <w:rPr>
          <w:rFonts w:ascii="Calibri" w:hAnsi="Calibri" w:cs="Calibri"/>
          <w:snapToGrid w:val="0"/>
        </w:rPr>
        <w:t xml:space="preserve">ve výši </w:t>
      </w:r>
      <w:r w:rsidRPr="0044087A">
        <w:rPr>
          <w:rFonts w:ascii="Calibri" w:hAnsi="Calibri" w:cs="Calibri"/>
          <w:b/>
          <w:color w:val="FF0000"/>
        </w:rPr>
        <w:t>„</w:t>
      </w:r>
      <w:r w:rsidRPr="0044087A">
        <w:rPr>
          <w:rFonts w:ascii="Calibri" w:hAnsi="Calibri" w:cs="Calibri"/>
          <w:b/>
          <w:color w:val="FF0000"/>
          <w:highlight w:val="lightGray"/>
        </w:rPr>
        <w:t>[Doplní účastník]</w:t>
      </w:r>
      <w:r w:rsidRPr="0044087A">
        <w:rPr>
          <w:rFonts w:ascii="Calibri" w:hAnsi="Calibri" w:cs="Calibri"/>
          <w:b/>
          <w:color w:val="FF0000"/>
        </w:rPr>
        <w:t>”</w:t>
      </w:r>
      <w:r w:rsidRPr="0044087A">
        <w:rPr>
          <w:rFonts w:ascii="Calibri" w:hAnsi="Calibri" w:cs="Calibri"/>
          <w:b/>
        </w:rPr>
        <w:t xml:space="preserve"> </w:t>
      </w:r>
      <w:r w:rsidRPr="0044087A">
        <w:rPr>
          <w:rFonts w:ascii="Calibri" w:eastAsia="Times New Roman" w:hAnsi="Calibri" w:cs="Calibri"/>
          <w:b/>
        </w:rPr>
        <w:t>Kč</w:t>
      </w:r>
      <w:r w:rsidRPr="0044087A">
        <w:rPr>
          <w:rFonts w:ascii="Calibri" w:eastAsia="Times New Roman" w:hAnsi="Calibri" w:cs="Calibri"/>
          <w:b/>
          <w:lang w:val="cs-CZ"/>
        </w:rPr>
        <w:t xml:space="preserve"> bez DPH</w:t>
      </w:r>
      <w:r w:rsidRPr="0044087A">
        <w:rPr>
          <w:rFonts w:ascii="Calibri" w:hAnsi="Calibri" w:cs="Calibri"/>
          <w:snapToGrid w:val="0"/>
        </w:rPr>
        <w:t xml:space="preserve"> v 6. roce po uplynutí záruční lhůty</w:t>
      </w:r>
      <w:r w:rsidRPr="0044087A">
        <w:rPr>
          <w:rFonts w:ascii="Calibri" w:hAnsi="Calibri" w:cs="Calibri"/>
          <w:snapToGrid w:val="0"/>
          <w:lang w:val="cs-CZ"/>
        </w:rPr>
        <w:t>.</w:t>
      </w:r>
    </w:p>
    <w:bookmarkEnd w:id="3"/>
    <w:p w:rsidR="0079163A" w:rsidRPr="0044087A" w:rsidRDefault="00FE3C73"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Ceny uvedené</w:t>
      </w:r>
      <w:r w:rsidR="0079163A" w:rsidRPr="0044087A">
        <w:rPr>
          <w:rFonts w:eastAsia="Times New Roman" w:cs="Calibri"/>
          <w:sz w:val="24"/>
          <w:szCs w:val="24"/>
          <w:lang w:eastAsia="cs-CZ"/>
        </w:rPr>
        <w:t xml:space="preserve"> v</w:t>
      </w:r>
      <w:r w:rsidRPr="0044087A">
        <w:rPr>
          <w:rFonts w:eastAsia="Times New Roman" w:cs="Calibri"/>
          <w:sz w:val="24"/>
          <w:szCs w:val="24"/>
          <w:lang w:eastAsia="cs-CZ"/>
        </w:rPr>
        <w:t xml:space="preserve"> tomto </w:t>
      </w:r>
      <w:r w:rsidRPr="0044087A">
        <w:rPr>
          <w:rFonts w:eastAsia="Times New Roman" w:cs="Calibri"/>
          <w:b/>
          <w:sz w:val="24"/>
          <w:szCs w:val="24"/>
          <w:lang w:eastAsia="cs-CZ"/>
        </w:rPr>
        <w:t xml:space="preserve">článku </w:t>
      </w:r>
      <w:r w:rsidR="0079163A" w:rsidRPr="0044087A">
        <w:rPr>
          <w:rFonts w:eastAsia="Times New Roman" w:cs="Calibri"/>
          <w:b/>
          <w:sz w:val="24"/>
          <w:szCs w:val="24"/>
          <w:lang w:eastAsia="cs-CZ"/>
        </w:rPr>
        <w:t>3</w:t>
      </w:r>
      <w:r w:rsidR="0079163A" w:rsidRPr="0044087A">
        <w:rPr>
          <w:rFonts w:eastAsia="Times New Roman" w:cs="Calibri"/>
          <w:sz w:val="24"/>
          <w:szCs w:val="24"/>
          <w:lang w:eastAsia="cs-CZ"/>
        </w:rPr>
        <w:t xml:space="preserve"> j</w:t>
      </w:r>
      <w:r w:rsidRPr="0044087A">
        <w:rPr>
          <w:rFonts w:eastAsia="Times New Roman" w:cs="Calibri"/>
          <w:sz w:val="24"/>
          <w:szCs w:val="24"/>
          <w:lang w:eastAsia="cs-CZ"/>
        </w:rPr>
        <w:t>sou</w:t>
      </w:r>
      <w:r w:rsidR="0079163A" w:rsidRPr="0044087A">
        <w:rPr>
          <w:rFonts w:eastAsia="Times New Roman" w:cs="Calibri"/>
          <w:sz w:val="24"/>
          <w:szCs w:val="24"/>
          <w:lang w:eastAsia="cs-CZ"/>
        </w:rPr>
        <w:t xml:space="preserve"> pevn</w:t>
      </w:r>
      <w:r w:rsidRPr="0044087A">
        <w:rPr>
          <w:rFonts w:eastAsia="Times New Roman" w:cs="Calibri"/>
          <w:sz w:val="24"/>
          <w:szCs w:val="24"/>
          <w:lang w:eastAsia="cs-CZ"/>
        </w:rPr>
        <w:t>é</w:t>
      </w:r>
      <w:r w:rsidR="0079163A" w:rsidRPr="0044087A">
        <w:rPr>
          <w:rFonts w:eastAsia="Times New Roman" w:cs="Calibri"/>
          <w:sz w:val="24"/>
          <w:szCs w:val="24"/>
          <w:lang w:eastAsia="cs-CZ"/>
        </w:rPr>
        <w:t xml:space="preserve"> cen</w:t>
      </w:r>
      <w:r w:rsidRPr="0044087A">
        <w:rPr>
          <w:rFonts w:eastAsia="Times New Roman" w:cs="Calibri"/>
          <w:sz w:val="24"/>
          <w:szCs w:val="24"/>
          <w:lang w:eastAsia="cs-CZ"/>
        </w:rPr>
        <w:t>y</w:t>
      </w:r>
      <w:r w:rsidR="0079163A" w:rsidRPr="0044087A">
        <w:rPr>
          <w:rFonts w:eastAsia="Times New Roman" w:cs="Calibri"/>
          <w:sz w:val="24"/>
          <w:szCs w:val="24"/>
          <w:lang w:eastAsia="cs-CZ"/>
        </w:rPr>
        <w:t xml:space="preserve"> za uvedená plnění.</w:t>
      </w:r>
    </w:p>
    <w:p w:rsidR="0058188E" w:rsidRPr="0044087A" w:rsidRDefault="0058188E"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 xml:space="preserve">Důvodem pro překročení ceny plnění jsou tzv. dodatečné dodávky nebo služby. Pro účely této smlouvy jsou dodatečné služby vždy spojeny s výdejem veřejných prostředků a podléhají postupům ustanovení </w:t>
      </w:r>
      <w:r w:rsidRPr="0044087A">
        <w:rPr>
          <w:rFonts w:eastAsia="Times New Roman" w:cs="Calibri"/>
          <w:b/>
          <w:sz w:val="24"/>
          <w:szCs w:val="24"/>
          <w:lang w:eastAsia="cs-CZ"/>
        </w:rPr>
        <w:t>§ 222 ZZVZ</w:t>
      </w:r>
      <w:r w:rsidRPr="0044087A">
        <w:rPr>
          <w:rFonts w:eastAsia="Times New Roman" w:cs="Calibri"/>
          <w:sz w:val="24"/>
          <w:szCs w:val="24"/>
          <w:lang w:eastAsia="cs-CZ"/>
        </w:rPr>
        <w:t xml:space="preserve">. </w:t>
      </w:r>
    </w:p>
    <w:p w:rsidR="0058188E" w:rsidRPr="0044087A" w:rsidRDefault="0058188E"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lastRenderedPageBreak/>
        <w:t xml:space="preserve">Dodatečné dodávky nebo služby nad rámec předmětu plnění smlouvy mající dopad na zvýšení ceny vyžadují předchozí dohodu smluvních stran formou písemného dodatku ke smlouvě. </w:t>
      </w:r>
    </w:p>
    <w:p w:rsidR="0058188E" w:rsidRPr="0044087A" w:rsidRDefault="0058188E"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 xml:space="preserve">Cena plnění bude snížena o dodávky a služby, které nebudou objednatelem vyžadovány a tedy nebudou splněny nebo provedeny, pokud tento požadavek zástupce objednatele písemně předá včas </w:t>
      </w:r>
      <w:r w:rsidR="00E4761C" w:rsidRPr="0044087A">
        <w:rPr>
          <w:rFonts w:eastAsia="Times New Roman" w:cs="Calibri"/>
          <w:sz w:val="24"/>
          <w:szCs w:val="24"/>
          <w:lang w:eastAsia="cs-CZ"/>
        </w:rPr>
        <w:t>dodavateli</w:t>
      </w:r>
      <w:r w:rsidRPr="0044087A">
        <w:rPr>
          <w:rFonts w:eastAsia="Times New Roman" w:cs="Calibri"/>
          <w:sz w:val="24"/>
          <w:szCs w:val="24"/>
          <w:lang w:eastAsia="cs-CZ"/>
        </w:rPr>
        <w:t>.</w:t>
      </w:r>
    </w:p>
    <w:p w:rsidR="0079163A" w:rsidRPr="0044087A" w:rsidRDefault="0079163A"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Dodavatel odpovídá za to, že sazbu DPH stanoví v souladu s platnými a účinnými právními předpisy.</w:t>
      </w:r>
    </w:p>
    <w:p w:rsidR="003549B0" w:rsidRPr="0044087A" w:rsidRDefault="003549B0"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Cen</w:t>
      </w:r>
      <w:r w:rsidR="0079163A" w:rsidRPr="0044087A">
        <w:rPr>
          <w:rFonts w:eastAsia="Times New Roman" w:cs="Calibri"/>
          <w:sz w:val="24"/>
          <w:szCs w:val="24"/>
          <w:lang w:eastAsia="cs-CZ"/>
        </w:rPr>
        <w:t xml:space="preserve">y dle tohoto </w:t>
      </w:r>
      <w:r w:rsidR="0079163A" w:rsidRPr="0044087A">
        <w:rPr>
          <w:rFonts w:eastAsia="Times New Roman" w:cs="Calibri"/>
          <w:b/>
          <w:sz w:val="24"/>
          <w:szCs w:val="24"/>
          <w:lang w:eastAsia="cs-CZ"/>
        </w:rPr>
        <w:t>článku 3</w:t>
      </w:r>
      <w:r w:rsidRPr="0044087A">
        <w:rPr>
          <w:rFonts w:eastAsia="Times New Roman" w:cs="Calibri"/>
          <w:sz w:val="24"/>
          <w:szCs w:val="24"/>
          <w:lang w:eastAsia="cs-CZ"/>
        </w:rPr>
        <w:t xml:space="preserve"> </w:t>
      </w:r>
      <w:r w:rsidR="0079163A" w:rsidRPr="0044087A">
        <w:rPr>
          <w:rFonts w:eastAsia="Times New Roman" w:cs="Calibri"/>
          <w:sz w:val="24"/>
          <w:szCs w:val="24"/>
          <w:lang w:eastAsia="cs-CZ"/>
        </w:rPr>
        <w:t xml:space="preserve">s výjimkou DPH </w:t>
      </w:r>
      <w:r w:rsidRPr="0044087A">
        <w:rPr>
          <w:rFonts w:eastAsia="Times New Roman" w:cs="Calibri"/>
          <w:sz w:val="24"/>
          <w:szCs w:val="24"/>
          <w:lang w:eastAsia="cs-CZ"/>
        </w:rPr>
        <w:t>zahrnuj</w:t>
      </w:r>
      <w:r w:rsidR="0079163A" w:rsidRPr="0044087A">
        <w:rPr>
          <w:rFonts w:eastAsia="Times New Roman" w:cs="Calibri"/>
          <w:sz w:val="24"/>
          <w:szCs w:val="24"/>
          <w:lang w:eastAsia="cs-CZ"/>
        </w:rPr>
        <w:t>í</w:t>
      </w:r>
      <w:r w:rsidRPr="0044087A">
        <w:rPr>
          <w:rFonts w:eastAsia="Times New Roman" w:cs="Calibri"/>
          <w:sz w:val="24"/>
          <w:szCs w:val="24"/>
          <w:lang w:eastAsia="cs-CZ"/>
        </w:rPr>
        <w:t xml:space="preserve"> </w:t>
      </w:r>
      <w:r w:rsidR="0079163A" w:rsidRPr="0044087A">
        <w:rPr>
          <w:rFonts w:eastAsia="Times New Roman" w:cs="Calibri"/>
          <w:sz w:val="24"/>
          <w:szCs w:val="24"/>
          <w:lang w:eastAsia="cs-CZ"/>
        </w:rPr>
        <w:t xml:space="preserve">další případné </w:t>
      </w:r>
      <w:r w:rsidRPr="0044087A">
        <w:rPr>
          <w:rFonts w:eastAsia="Times New Roman" w:cs="Calibri"/>
          <w:sz w:val="24"/>
          <w:szCs w:val="24"/>
          <w:lang w:eastAsia="cs-CZ"/>
        </w:rPr>
        <w:t xml:space="preserve">daně, cla, poplatky, případně </w:t>
      </w:r>
      <w:r w:rsidR="0079163A" w:rsidRPr="0044087A">
        <w:rPr>
          <w:rFonts w:eastAsia="Times New Roman" w:cs="Calibri"/>
          <w:sz w:val="24"/>
          <w:szCs w:val="24"/>
          <w:lang w:eastAsia="cs-CZ"/>
        </w:rPr>
        <w:t xml:space="preserve">i </w:t>
      </w:r>
      <w:r w:rsidRPr="0044087A">
        <w:rPr>
          <w:rFonts w:eastAsia="Times New Roman" w:cs="Calibri"/>
          <w:sz w:val="24"/>
          <w:szCs w:val="24"/>
          <w:lang w:eastAsia="cs-CZ"/>
        </w:rPr>
        <w:t xml:space="preserve">další náklady spojené s realizací </w:t>
      </w:r>
      <w:r w:rsidR="0079163A" w:rsidRPr="0044087A">
        <w:rPr>
          <w:rFonts w:eastAsia="Times New Roman" w:cs="Calibri"/>
          <w:sz w:val="24"/>
          <w:szCs w:val="24"/>
          <w:lang w:eastAsia="cs-CZ"/>
        </w:rPr>
        <w:t>plnění</w:t>
      </w:r>
      <w:r w:rsidRPr="0044087A">
        <w:rPr>
          <w:rFonts w:eastAsia="Times New Roman" w:cs="Calibri"/>
          <w:sz w:val="24"/>
          <w:szCs w:val="24"/>
          <w:lang w:eastAsia="cs-CZ"/>
        </w:rPr>
        <w:t>.</w:t>
      </w:r>
    </w:p>
    <w:p w:rsidR="003549B0" w:rsidRPr="0044087A" w:rsidRDefault="00D929E2"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Ceny</w:t>
      </w:r>
      <w:r w:rsidR="003549B0" w:rsidRPr="0044087A">
        <w:rPr>
          <w:rFonts w:eastAsia="Times New Roman" w:cs="Calibri"/>
          <w:sz w:val="24"/>
          <w:szCs w:val="24"/>
          <w:lang w:eastAsia="cs-CZ"/>
        </w:rPr>
        <w:t xml:space="preserve"> obsahuj</w:t>
      </w:r>
      <w:r w:rsidRPr="0044087A">
        <w:rPr>
          <w:rFonts w:eastAsia="Times New Roman" w:cs="Calibri"/>
          <w:sz w:val="24"/>
          <w:szCs w:val="24"/>
          <w:lang w:eastAsia="cs-CZ"/>
        </w:rPr>
        <w:t>í</w:t>
      </w:r>
      <w:r w:rsidR="003549B0" w:rsidRPr="0044087A">
        <w:rPr>
          <w:rFonts w:eastAsia="Times New Roman" w:cs="Calibri"/>
          <w:sz w:val="24"/>
          <w:szCs w:val="24"/>
          <w:lang w:eastAsia="cs-CZ"/>
        </w:rPr>
        <w:t xml:space="preserve"> předpokládané změny cen v závislosti na čase a předpokládanému vývoji cen vstupních nákladů. Změna cen na základě inflačních vlivů se nepřipouští. </w:t>
      </w:r>
    </w:p>
    <w:p w:rsidR="003549B0" w:rsidRPr="0044087A" w:rsidRDefault="00D929E2"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Ceny nebudou měněny</w:t>
      </w:r>
      <w:r w:rsidR="003549B0" w:rsidRPr="0044087A">
        <w:rPr>
          <w:rFonts w:eastAsia="Times New Roman" w:cs="Calibri"/>
          <w:sz w:val="24"/>
          <w:szCs w:val="24"/>
          <w:lang w:eastAsia="cs-CZ"/>
        </w:rPr>
        <w:t xml:space="preserve"> v souvislosti s inflací české koruny, hodnotou kurzu české koruny vůči zahraničním měnám či jinými faktory s vlivem na měnový kurz, a to po celou dobu platnosti smlouvy.</w:t>
      </w:r>
    </w:p>
    <w:p w:rsidR="003549B0" w:rsidRPr="0044087A" w:rsidRDefault="003549B0"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 xml:space="preserve">Celkovou a pro účely fakturace rozhodnou cenou se rozumí cena včetně DPH. </w:t>
      </w:r>
    </w:p>
    <w:p w:rsidR="003549B0" w:rsidRPr="0044087A" w:rsidRDefault="003549B0" w:rsidP="0044087A">
      <w:pPr>
        <w:numPr>
          <w:ilvl w:val="0"/>
          <w:numId w:val="1"/>
        </w:numPr>
        <w:overflowPunct w:val="0"/>
        <w:autoSpaceDE w:val="0"/>
        <w:autoSpaceDN w:val="0"/>
        <w:adjustRightInd w:val="0"/>
        <w:spacing w:before="120" w:after="120" w:line="240" w:lineRule="auto"/>
        <w:ind w:left="709" w:hanging="720"/>
        <w:jc w:val="both"/>
        <w:textAlignment w:val="baseline"/>
        <w:rPr>
          <w:rFonts w:eastAsia="Times New Roman" w:cs="Calibri"/>
          <w:sz w:val="24"/>
          <w:szCs w:val="24"/>
          <w:lang w:eastAsia="cs-CZ"/>
        </w:rPr>
      </w:pPr>
      <w:r w:rsidRPr="0044087A">
        <w:rPr>
          <w:rFonts w:eastAsia="Times New Roman" w:cs="Calibri"/>
          <w:sz w:val="24"/>
          <w:szCs w:val="24"/>
          <w:lang w:eastAsia="cs-CZ"/>
        </w:rPr>
        <w:t xml:space="preserve">Smluvní strany se dohodly, že dojde-li v průběhu plnění předmětu této smlouvy ke změně zákonné sazby DPH stanovené pro příslušné plnění vyplývající z této smlouvy, je </w:t>
      </w:r>
      <w:r w:rsidR="00F67B85" w:rsidRPr="0044087A">
        <w:rPr>
          <w:rFonts w:eastAsia="Times New Roman" w:cs="Calibri"/>
          <w:sz w:val="24"/>
          <w:szCs w:val="24"/>
          <w:lang w:eastAsia="cs-CZ"/>
        </w:rPr>
        <w:t>dodavatel</w:t>
      </w:r>
      <w:r w:rsidRPr="0044087A">
        <w:rPr>
          <w:rFonts w:eastAsia="Times New Roman" w:cs="Calibri"/>
          <w:sz w:val="24"/>
          <w:szCs w:val="24"/>
          <w:lang w:eastAsia="cs-CZ"/>
        </w:rPr>
        <w:t xml:space="preserve"> od okamžiku nabytí účinnosti změny zákonné sazby DPH povinen účtovat platnou sazbu DPH. O této skutečnosti není nutné uzavírat dodatek k této smlouvě.</w:t>
      </w:r>
    </w:p>
    <w:p w:rsidR="00F91AEC" w:rsidRPr="0044087A" w:rsidRDefault="00F91AEC" w:rsidP="0044087A">
      <w:pPr>
        <w:spacing w:before="120" w:after="120" w:line="240" w:lineRule="auto"/>
        <w:jc w:val="center"/>
        <w:rPr>
          <w:rFonts w:eastAsia="Times New Roman" w:cs="Calibri"/>
          <w:b/>
          <w:snapToGrid w:val="0"/>
          <w:sz w:val="24"/>
          <w:szCs w:val="24"/>
          <w:lang w:eastAsia="cs-CZ"/>
        </w:rPr>
      </w:pPr>
    </w:p>
    <w:p w:rsidR="003549B0" w:rsidRPr="0044087A" w:rsidRDefault="003549B0" w:rsidP="0044087A">
      <w:pPr>
        <w:spacing w:before="120" w:after="120" w:line="240" w:lineRule="auto"/>
        <w:jc w:val="center"/>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4</w:t>
      </w:r>
    </w:p>
    <w:p w:rsidR="003549B0" w:rsidRPr="0044087A" w:rsidRDefault="003549B0"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4087A">
        <w:rPr>
          <w:rFonts w:eastAsia="Times New Roman" w:cs="Calibri"/>
          <w:b/>
          <w:snapToGrid w:val="0"/>
          <w:sz w:val="24"/>
          <w:szCs w:val="24"/>
          <w:lang w:val="x-none" w:eastAsia="cs-CZ"/>
        </w:rPr>
        <w:t xml:space="preserve">Místo plnění, </w:t>
      </w:r>
      <w:r w:rsidR="00875DEE" w:rsidRPr="0044087A">
        <w:rPr>
          <w:rFonts w:eastAsia="Times New Roman" w:cs="Calibri"/>
          <w:b/>
          <w:snapToGrid w:val="0"/>
          <w:sz w:val="24"/>
          <w:szCs w:val="24"/>
          <w:lang w:eastAsia="cs-CZ"/>
        </w:rPr>
        <w:t>odevzdání</w:t>
      </w:r>
      <w:r w:rsidR="00875DEE" w:rsidRPr="0044087A">
        <w:rPr>
          <w:rFonts w:eastAsia="Times New Roman" w:cs="Calibri"/>
          <w:b/>
          <w:snapToGrid w:val="0"/>
          <w:sz w:val="24"/>
          <w:szCs w:val="24"/>
          <w:lang w:val="x-none" w:eastAsia="cs-CZ"/>
        </w:rPr>
        <w:t xml:space="preserve"> </w:t>
      </w:r>
      <w:r w:rsidR="00625534" w:rsidRPr="0044087A">
        <w:rPr>
          <w:rFonts w:eastAsia="Times New Roman" w:cs="Calibri"/>
          <w:b/>
          <w:snapToGrid w:val="0"/>
          <w:sz w:val="24"/>
          <w:szCs w:val="24"/>
          <w:lang w:val="x-none" w:eastAsia="cs-CZ"/>
        </w:rPr>
        <w:t>a převzetí</w:t>
      </w:r>
      <w:r w:rsidR="00404CCC" w:rsidRPr="0044087A">
        <w:rPr>
          <w:rFonts w:eastAsia="Times New Roman" w:cs="Calibri"/>
          <w:b/>
          <w:snapToGrid w:val="0"/>
          <w:sz w:val="24"/>
          <w:szCs w:val="24"/>
          <w:lang w:eastAsia="cs-CZ"/>
        </w:rPr>
        <w:t>, plnění servisních služeb</w:t>
      </w:r>
    </w:p>
    <w:p w:rsidR="00B00096" w:rsidRPr="0044087A" w:rsidRDefault="00B00096"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b/>
          <w:snapToGrid w:val="0"/>
          <w:color w:val="000000"/>
          <w:sz w:val="24"/>
          <w:szCs w:val="24"/>
          <w:lang w:eastAsia="cs-CZ"/>
        </w:rPr>
        <w:t xml:space="preserve">Místem plnění </w:t>
      </w:r>
      <w:r w:rsidRPr="0044087A">
        <w:rPr>
          <w:rFonts w:eastAsia="Times New Roman" w:cs="Calibri"/>
          <w:snapToGrid w:val="0"/>
          <w:color w:val="000000"/>
          <w:sz w:val="24"/>
          <w:szCs w:val="24"/>
          <w:lang w:eastAsia="cs-CZ"/>
        </w:rPr>
        <w:t xml:space="preserve">(dodání) jsou jednotlivá cestmistrovství a střediska objednatele viz </w:t>
      </w:r>
      <w:r w:rsidRPr="0044087A">
        <w:rPr>
          <w:rFonts w:eastAsia="Times New Roman" w:cs="Calibri"/>
          <w:b/>
          <w:snapToGrid w:val="0"/>
          <w:color w:val="000000"/>
          <w:sz w:val="24"/>
          <w:szCs w:val="24"/>
          <w:lang w:eastAsia="cs-CZ"/>
        </w:rPr>
        <w:t>Příloha A2</w:t>
      </w:r>
      <w:r w:rsidRPr="0044087A">
        <w:rPr>
          <w:rFonts w:eastAsia="Times New Roman" w:cs="Calibri"/>
          <w:snapToGrid w:val="0"/>
          <w:color w:val="000000"/>
          <w:sz w:val="24"/>
          <w:szCs w:val="24"/>
          <w:lang w:eastAsia="cs-CZ"/>
        </w:rPr>
        <w:t xml:space="preserve"> smlouvy.</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Předmět plnění smlouvy je předán odevzdáním akceptačního protokolu Předání a převzetí s výkazem předávaného plnění dle skutečnosti dodavatelem a převzato objednatelem a jeho odsouhlasením. </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Pro akceptaci plnění a jeho předání dodavatelem objednateli se vyžaduje splnění stanovených akceptačních kritérií v souladu s touto smlouvou. Podmínkou k akceptaci plnění jako celku je výsledek akceptačních testů, kdy při akceptaci nebude zjištěna žádná vada kategorie A, a zároveň nebude zjištěno více než pět (5) vad kategorie B.</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Pro účely této smlouvy jsou vady kategorizovány takto:</w:t>
      </w:r>
    </w:p>
    <w:p w:rsidR="00D47119" w:rsidRPr="0044087A" w:rsidRDefault="00D47119" w:rsidP="00120CAE">
      <w:pPr>
        <w:pStyle w:val="Normlnodsazen"/>
        <w:numPr>
          <w:ilvl w:val="0"/>
          <w:numId w:val="16"/>
        </w:numPr>
        <w:spacing w:after="120"/>
        <w:jc w:val="both"/>
        <w:rPr>
          <w:rFonts w:ascii="Calibri" w:hAnsi="Calibri" w:cs="Calibri"/>
          <w:sz w:val="24"/>
          <w:szCs w:val="24"/>
        </w:rPr>
      </w:pPr>
      <w:r w:rsidRPr="0044087A">
        <w:rPr>
          <w:rFonts w:ascii="Calibri" w:hAnsi="Calibri" w:cs="Calibri"/>
          <w:sz w:val="24"/>
          <w:szCs w:val="24"/>
        </w:rPr>
        <w:t>Vady kategorie typu A:</w:t>
      </w:r>
    </w:p>
    <w:p w:rsidR="00D47119" w:rsidRPr="0044087A" w:rsidRDefault="00D47119" w:rsidP="0044087A">
      <w:pPr>
        <w:spacing w:before="120" w:after="120"/>
        <w:ind w:left="1069"/>
        <w:jc w:val="both"/>
        <w:rPr>
          <w:rFonts w:cs="Calibri"/>
          <w:sz w:val="24"/>
          <w:szCs w:val="24"/>
        </w:rPr>
      </w:pPr>
      <w:r w:rsidRPr="0044087A">
        <w:rPr>
          <w:rFonts w:cs="Calibri"/>
          <w:sz w:val="24"/>
          <w:szCs w:val="24"/>
        </w:rPr>
        <w:t xml:space="preserve">Za </w:t>
      </w:r>
      <w:r w:rsidRPr="0044087A">
        <w:rPr>
          <w:rFonts w:cs="Calibri"/>
          <w:b/>
          <w:sz w:val="24"/>
          <w:szCs w:val="24"/>
        </w:rPr>
        <w:t>vadu kategorie A</w:t>
      </w:r>
      <w:r w:rsidRPr="0044087A">
        <w:rPr>
          <w:rFonts w:cs="Calibri"/>
          <w:sz w:val="24"/>
          <w:szCs w:val="24"/>
        </w:rPr>
        <w:t xml:space="preserve"> jsou považovány vážné vady </w:t>
      </w:r>
      <w:r w:rsidR="004234CD" w:rsidRPr="0044087A">
        <w:rPr>
          <w:rFonts w:cs="Calibri"/>
          <w:sz w:val="24"/>
          <w:szCs w:val="24"/>
        </w:rPr>
        <w:t>plnění</w:t>
      </w:r>
      <w:r w:rsidRPr="0044087A">
        <w:rPr>
          <w:rFonts w:cs="Calibri"/>
          <w:sz w:val="24"/>
          <w:szCs w:val="24"/>
        </w:rPr>
        <w:t xml:space="preserve">, tj. takové nedostatky funkčnosti </w:t>
      </w:r>
      <w:r w:rsidR="006452B7" w:rsidRPr="0044087A">
        <w:rPr>
          <w:rFonts w:cs="Calibri"/>
          <w:sz w:val="24"/>
          <w:szCs w:val="24"/>
        </w:rPr>
        <w:t>plnění</w:t>
      </w:r>
      <w:r w:rsidRPr="0044087A">
        <w:rPr>
          <w:rFonts w:cs="Calibri"/>
          <w:sz w:val="24"/>
          <w:szCs w:val="24"/>
        </w:rPr>
        <w:t xml:space="preserve">, které mohou mít dopad na zásadní, pro existenci </w:t>
      </w:r>
      <w:r w:rsidR="006452B7" w:rsidRPr="0044087A">
        <w:rPr>
          <w:rFonts w:cs="Calibri"/>
          <w:sz w:val="24"/>
          <w:szCs w:val="24"/>
        </w:rPr>
        <w:t>o</w:t>
      </w:r>
      <w:r w:rsidRPr="0044087A">
        <w:rPr>
          <w:rFonts w:cs="Calibri"/>
          <w:sz w:val="24"/>
          <w:szCs w:val="24"/>
        </w:rPr>
        <w:t xml:space="preserve">bjednatele </w:t>
      </w:r>
      <w:r w:rsidRPr="0044087A">
        <w:rPr>
          <w:rFonts w:cs="Calibri"/>
          <w:sz w:val="24"/>
          <w:szCs w:val="24"/>
        </w:rPr>
        <w:lastRenderedPageBreak/>
        <w:t xml:space="preserve">velmi důležité funkce provozních činností. V této kategorii je znemožněna práce s IS a jsou ohroženy firemní provozní procesy </w:t>
      </w:r>
      <w:r w:rsidR="006452B7" w:rsidRPr="0044087A">
        <w:rPr>
          <w:rFonts w:cs="Calibri"/>
          <w:sz w:val="24"/>
          <w:szCs w:val="24"/>
        </w:rPr>
        <w:t>o</w:t>
      </w:r>
      <w:r w:rsidRPr="0044087A">
        <w:rPr>
          <w:rFonts w:cs="Calibri"/>
          <w:sz w:val="24"/>
          <w:szCs w:val="24"/>
        </w:rPr>
        <w:t>bjednatele, které IS svými funkčnostmi podporuje.</w:t>
      </w:r>
    </w:p>
    <w:p w:rsidR="00D47119" w:rsidRPr="0044087A" w:rsidRDefault="00D47119" w:rsidP="0044087A">
      <w:pPr>
        <w:spacing w:before="120" w:after="120"/>
        <w:ind w:left="709" w:firstLine="360"/>
        <w:jc w:val="both"/>
        <w:rPr>
          <w:rFonts w:cs="Calibri"/>
          <w:sz w:val="24"/>
          <w:szCs w:val="24"/>
        </w:rPr>
      </w:pPr>
      <w:r w:rsidRPr="0044087A">
        <w:rPr>
          <w:rFonts w:cs="Calibri"/>
          <w:sz w:val="24"/>
          <w:szCs w:val="24"/>
        </w:rPr>
        <w:t xml:space="preserve">Typové dopady vad kategorie A na funkčnost </w:t>
      </w:r>
      <w:r w:rsidR="006452B7" w:rsidRPr="0044087A">
        <w:rPr>
          <w:rFonts w:cs="Calibri"/>
          <w:sz w:val="24"/>
          <w:szCs w:val="24"/>
        </w:rPr>
        <w:t>plnění</w:t>
      </w:r>
      <w:r w:rsidRPr="0044087A">
        <w:rPr>
          <w:rFonts w:cs="Calibri"/>
          <w:sz w:val="24"/>
          <w:szCs w:val="24"/>
        </w:rPr>
        <w:t>:</w:t>
      </w:r>
    </w:p>
    <w:p w:rsidR="00D47119" w:rsidRPr="0044087A" w:rsidRDefault="00D47119" w:rsidP="00120CAE">
      <w:pPr>
        <w:pStyle w:val="Odstavecseseznamem1"/>
        <w:numPr>
          <w:ilvl w:val="0"/>
          <w:numId w:val="15"/>
        </w:numPr>
        <w:suppressAutoHyphens w:val="0"/>
        <w:spacing w:before="120" w:after="120"/>
        <w:jc w:val="both"/>
        <w:rPr>
          <w:rFonts w:cs="Calibri"/>
          <w:szCs w:val="24"/>
        </w:rPr>
      </w:pPr>
      <w:r w:rsidRPr="0044087A">
        <w:rPr>
          <w:rFonts w:cs="Calibri"/>
          <w:szCs w:val="24"/>
        </w:rPr>
        <w:t xml:space="preserve">Kompletní výpadek </w:t>
      </w:r>
      <w:r w:rsidRPr="0044087A">
        <w:rPr>
          <w:rFonts w:cs="Calibri"/>
          <w:szCs w:val="24"/>
          <w:lang w:val="cs-CZ"/>
        </w:rPr>
        <w:t>aplikace IS</w:t>
      </w:r>
      <w:r w:rsidRPr="0044087A">
        <w:rPr>
          <w:rFonts w:cs="Calibri"/>
          <w:szCs w:val="24"/>
        </w:rPr>
        <w:t>, uživatelé se nemohou přihlásit do</w:t>
      </w:r>
      <w:r w:rsidRPr="0044087A">
        <w:rPr>
          <w:rFonts w:cs="Calibri"/>
          <w:szCs w:val="24"/>
          <w:lang w:val="cs-CZ"/>
        </w:rPr>
        <w:t xml:space="preserve"> </w:t>
      </w:r>
      <w:r w:rsidRPr="0044087A">
        <w:rPr>
          <w:rFonts w:cs="Calibri"/>
          <w:szCs w:val="24"/>
        </w:rPr>
        <w:t>systému</w:t>
      </w:r>
      <w:r w:rsidRPr="0044087A">
        <w:rPr>
          <w:rFonts w:cs="Calibri"/>
          <w:szCs w:val="24"/>
          <w:lang w:val="cs-CZ"/>
        </w:rPr>
        <w:t>/IS</w:t>
      </w:r>
      <w:r w:rsidRPr="0044087A">
        <w:rPr>
          <w:rFonts w:cs="Calibri"/>
          <w:szCs w:val="24"/>
        </w:rPr>
        <w:t xml:space="preserve"> (</w:t>
      </w:r>
      <w:r w:rsidRPr="0044087A">
        <w:rPr>
          <w:rFonts w:cs="Calibri"/>
          <w:szCs w:val="24"/>
          <w:lang w:val="cs-CZ"/>
        </w:rPr>
        <w:t xml:space="preserve">Systém je nedostupný </w:t>
      </w:r>
      <w:r w:rsidRPr="0044087A">
        <w:rPr>
          <w:rFonts w:cs="Calibri"/>
          <w:szCs w:val="24"/>
        </w:rPr>
        <w:t xml:space="preserve">nebo nemá </w:t>
      </w:r>
      <w:r w:rsidRPr="0044087A">
        <w:rPr>
          <w:rFonts w:cs="Calibri"/>
          <w:szCs w:val="24"/>
          <w:lang w:val="cs-CZ"/>
        </w:rPr>
        <w:t xml:space="preserve">adekvátní </w:t>
      </w:r>
      <w:r w:rsidR="006452B7" w:rsidRPr="0044087A">
        <w:rPr>
          <w:rFonts w:cs="Calibri"/>
          <w:szCs w:val="24"/>
        </w:rPr>
        <w:t>data)</w:t>
      </w:r>
    </w:p>
    <w:p w:rsidR="00D47119" w:rsidRPr="0044087A" w:rsidRDefault="00D47119" w:rsidP="00120CAE">
      <w:pPr>
        <w:pStyle w:val="Odstavecseseznamem1"/>
        <w:numPr>
          <w:ilvl w:val="0"/>
          <w:numId w:val="15"/>
        </w:numPr>
        <w:suppressAutoHyphens w:val="0"/>
        <w:spacing w:before="120" w:after="120"/>
        <w:jc w:val="both"/>
        <w:rPr>
          <w:rFonts w:cs="Calibri"/>
          <w:szCs w:val="24"/>
        </w:rPr>
      </w:pPr>
      <w:r w:rsidRPr="0044087A">
        <w:rPr>
          <w:rFonts w:cs="Calibri"/>
          <w:szCs w:val="24"/>
        </w:rPr>
        <w:t>Určitá</w:t>
      </w:r>
      <w:r w:rsidRPr="0044087A">
        <w:rPr>
          <w:rFonts w:cs="Calibri"/>
          <w:szCs w:val="24"/>
          <w:lang w:val="cs-CZ"/>
        </w:rPr>
        <w:t>, pro uživatele</w:t>
      </w:r>
      <w:r w:rsidRPr="0044087A">
        <w:rPr>
          <w:rFonts w:cs="Calibri"/>
          <w:szCs w:val="24"/>
        </w:rPr>
        <w:t xml:space="preserve"> </w:t>
      </w:r>
      <w:r w:rsidRPr="0044087A">
        <w:rPr>
          <w:rFonts w:cs="Calibri"/>
          <w:szCs w:val="24"/>
          <w:lang w:val="cs-CZ"/>
        </w:rPr>
        <w:t xml:space="preserve">klíčová </w:t>
      </w:r>
      <w:r w:rsidRPr="0044087A">
        <w:rPr>
          <w:rFonts w:cs="Calibri"/>
          <w:szCs w:val="24"/>
        </w:rPr>
        <w:t xml:space="preserve">funkcionalita </w:t>
      </w:r>
      <w:r w:rsidRPr="0044087A">
        <w:rPr>
          <w:rFonts w:cs="Calibri"/>
          <w:szCs w:val="24"/>
          <w:lang w:val="cs-CZ"/>
        </w:rPr>
        <w:t xml:space="preserve">dodaného </w:t>
      </w:r>
      <w:r w:rsidR="006452B7" w:rsidRPr="0044087A">
        <w:rPr>
          <w:rFonts w:cs="Calibri"/>
          <w:szCs w:val="24"/>
          <w:lang w:val="cs-CZ"/>
        </w:rPr>
        <w:t>plnění</w:t>
      </w:r>
      <w:r w:rsidRPr="0044087A">
        <w:rPr>
          <w:rFonts w:cs="Calibri"/>
          <w:szCs w:val="24"/>
          <w:lang w:val="cs-CZ"/>
        </w:rPr>
        <w:t xml:space="preserve"> </w:t>
      </w:r>
      <w:r w:rsidRPr="0044087A">
        <w:rPr>
          <w:rFonts w:cs="Calibri"/>
          <w:szCs w:val="24"/>
        </w:rPr>
        <w:t xml:space="preserve">je nečinná a její činnost není možné ani ve spolupráci s </w:t>
      </w:r>
      <w:r w:rsidR="006452B7" w:rsidRPr="0044087A">
        <w:rPr>
          <w:rFonts w:cs="Calibri"/>
          <w:szCs w:val="24"/>
          <w:lang w:val="cs-CZ"/>
        </w:rPr>
        <w:t>d</w:t>
      </w:r>
      <w:r w:rsidRPr="0044087A">
        <w:rPr>
          <w:rFonts w:cs="Calibri"/>
          <w:szCs w:val="24"/>
          <w:lang w:val="cs-CZ"/>
        </w:rPr>
        <w:t>odavatel</w:t>
      </w:r>
      <w:r w:rsidR="006452B7" w:rsidRPr="0044087A">
        <w:rPr>
          <w:rFonts w:cs="Calibri"/>
          <w:szCs w:val="24"/>
          <w:lang w:val="cs-CZ"/>
        </w:rPr>
        <w:t>em</w:t>
      </w:r>
      <w:r w:rsidRPr="0044087A">
        <w:rPr>
          <w:rFonts w:cs="Calibri"/>
          <w:szCs w:val="24"/>
        </w:rPr>
        <w:t xml:space="preserve"> nahradit jinou funkcionalitou</w:t>
      </w:r>
      <w:r w:rsidR="006452B7" w:rsidRPr="0044087A">
        <w:rPr>
          <w:rFonts w:cs="Calibri"/>
          <w:szCs w:val="24"/>
          <w:lang w:val="cs-CZ"/>
        </w:rPr>
        <w:t xml:space="preserve"> (např. nemožnost tankování do vozidel nebo mechanizace)</w:t>
      </w:r>
      <w:r w:rsidRPr="0044087A">
        <w:rPr>
          <w:rFonts w:cs="Calibri"/>
          <w:szCs w:val="24"/>
        </w:rPr>
        <w:t>.</w:t>
      </w:r>
    </w:p>
    <w:p w:rsidR="00D47119" w:rsidRPr="0044087A" w:rsidRDefault="00D47119" w:rsidP="00120CAE">
      <w:pPr>
        <w:pStyle w:val="Normlnodsazen"/>
        <w:numPr>
          <w:ilvl w:val="0"/>
          <w:numId w:val="16"/>
        </w:numPr>
        <w:spacing w:after="120"/>
        <w:jc w:val="both"/>
        <w:rPr>
          <w:rFonts w:ascii="Calibri" w:hAnsi="Calibri" w:cs="Calibri"/>
          <w:sz w:val="24"/>
          <w:szCs w:val="24"/>
        </w:rPr>
      </w:pPr>
      <w:r w:rsidRPr="0044087A">
        <w:rPr>
          <w:rFonts w:ascii="Calibri" w:hAnsi="Calibri" w:cs="Calibri"/>
          <w:sz w:val="24"/>
          <w:szCs w:val="24"/>
        </w:rPr>
        <w:t>vady kategorie typu B:</w:t>
      </w:r>
    </w:p>
    <w:p w:rsidR="00D47119" w:rsidRPr="0044087A" w:rsidRDefault="00D47119" w:rsidP="0044087A">
      <w:pPr>
        <w:spacing w:before="120" w:after="120"/>
        <w:ind w:left="1069"/>
        <w:jc w:val="both"/>
        <w:rPr>
          <w:rFonts w:cs="Calibri"/>
          <w:sz w:val="24"/>
          <w:szCs w:val="24"/>
        </w:rPr>
      </w:pPr>
      <w:r w:rsidRPr="0044087A">
        <w:rPr>
          <w:rFonts w:cs="Calibri"/>
          <w:sz w:val="24"/>
          <w:szCs w:val="24"/>
        </w:rPr>
        <w:t xml:space="preserve">Za </w:t>
      </w:r>
      <w:r w:rsidRPr="0044087A">
        <w:rPr>
          <w:rFonts w:cs="Calibri"/>
          <w:b/>
          <w:sz w:val="24"/>
          <w:szCs w:val="24"/>
        </w:rPr>
        <w:t>vadu kategorie B</w:t>
      </w:r>
      <w:r w:rsidRPr="0044087A">
        <w:rPr>
          <w:rFonts w:cs="Calibri"/>
          <w:sz w:val="24"/>
          <w:szCs w:val="24"/>
        </w:rPr>
        <w:t xml:space="preserve"> jsou považovány středně vážné vady </w:t>
      </w:r>
      <w:r w:rsidR="006452B7" w:rsidRPr="0044087A">
        <w:rPr>
          <w:rFonts w:cs="Calibri"/>
          <w:sz w:val="24"/>
          <w:szCs w:val="24"/>
        </w:rPr>
        <w:t>plnění</w:t>
      </w:r>
      <w:r w:rsidRPr="0044087A">
        <w:rPr>
          <w:rFonts w:cs="Calibri"/>
          <w:sz w:val="24"/>
          <w:szCs w:val="24"/>
        </w:rPr>
        <w:t xml:space="preserve">, které nejsou vadou kategorie A. IS je však použitelný ve svých základních funkcích. Tento stav může případně způsobit střední dopady do firemních provozních procesů </w:t>
      </w:r>
      <w:r w:rsidR="006452B7" w:rsidRPr="0044087A">
        <w:rPr>
          <w:rFonts w:cs="Calibri"/>
          <w:sz w:val="24"/>
          <w:szCs w:val="24"/>
        </w:rPr>
        <w:t>o</w:t>
      </w:r>
      <w:r w:rsidRPr="0044087A">
        <w:rPr>
          <w:rFonts w:cs="Calibri"/>
          <w:sz w:val="24"/>
          <w:szCs w:val="24"/>
        </w:rPr>
        <w:t>bjednatele</w:t>
      </w:r>
      <w:r w:rsidR="00D46B95" w:rsidRPr="0044087A">
        <w:rPr>
          <w:rFonts w:cs="Calibri"/>
          <w:sz w:val="24"/>
          <w:szCs w:val="24"/>
        </w:rPr>
        <w:t>.</w:t>
      </w:r>
    </w:p>
    <w:p w:rsidR="00D47119" w:rsidRPr="0044087A" w:rsidRDefault="00D47119" w:rsidP="00120CAE">
      <w:pPr>
        <w:pStyle w:val="Normlnodsazen"/>
        <w:numPr>
          <w:ilvl w:val="0"/>
          <w:numId w:val="16"/>
        </w:numPr>
        <w:spacing w:after="120"/>
        <w:jc w:val="both"/>
        <w:rPr>
          <w:rFonts w:ascii="Calibri" w:hAnsi="Calibri" w:cs="Calibri"/>
          <w:sz w:val="24"/>
          <w:szCs w:val="24"/>
        </w:rPr>
      </w:pPr>
      <w:r w:rsidRPr="0044087A">
        <w:rPr>
          <w:rFonts w:ascii="Calibri" w:hAnsi="Calibri" w:cs="Calibri"/>
          <w:sz w:val="24"/>
          <w:szCs w:val="24"/>
        </w:rPr>
        <w:t>vady kategorie typu C:</w:t>
      </w:r>
    </w:p>
    <w:p w:rsidR="00D47119" w:rsidRPr="0044087A" w:rsidRDefault="00D47119" w:rsidP="0044087A">
      <w:pPr>
        <w:spacing w:before="120" w:after="120"/>
        <w:ind w:left="1069"/>
        <w:jc w:val="both"/>
        <w:rPr>
          <w:rFonts w:cs="Calibri"/>
          <w:sz w:val="24"/>
          <w:szCs w:val="24"/>
        </w:rPr>
      </w:pPr>
      <w:r w:rsidRPr="0044087A">
        <w:rPr>
          <w:rFonts w:cs="Calibri"/>
          <w:sz w:val="24"/>
          <w:szCs w:val="24"/>
        </w:rPr>
        <w:t xml:space="preserve">Za </w:t>
      </w:r>
      <w:r w:rsidRPr="0044087A">
        <w:rPr>
          <w:rFonts w:cs="Calibri"/>
          <w:b/>
          <w:sz w:val="24"/>
          <w:szCs w:val="24"/>
        </w:rPr>
        <w:t>vadu kategorie C</w:t>
      </w:r>
      <w:r w:rsidRPr="0044087A">
        <w:rPr>
          <w:rFonts w:cs="Calibri"/>
          <w:sz w:val="24"/>
          <w:szCs w:val="24"/>
        </w:rPr>
        <w:t xml:space="preserve"> jsou považovány nezávažné nedostatky</w:t>
      </w:r>
      <w:r w:rsidR="00D46B95" w:rsidRPr="0044087A">
        <w:rPr>
          <w:rFonts w:cs="Calibri"/>
          <w:sz w:val="24"/>
          <w:szCs w:val="24"/>
        </w:rPr>
        <w:t xml:space="preserve"> plnění</w:t>
      </w:r>
      <w:r w:rsidRPr="0044087A">
        <w:rPr>
          <w:rFonts w:cs="Calibri"/>
          <w:sz w:val="24"/>
          <w:szCs w:val="24"/>
        </w:rPr>
        <w:t xml:space="preserve">, které mají malý dopad a neohrožují základní funkce nutné k provozu a užívání </w:t>
      </w:r>
      <w:r w:rsidR="00D46B95" w:rsidRPr="0044087A">
        <w:rPr>
          <w:rFonts w:cs="Calibri"/>
          <w:sz w:val="24"/>
          <w:szCs w:val="24"/>
        </w:rPr>
        <w:t>plnění.</w:t>
      </w:r>
      <w:r w:rsidRPr="0044087A">
        <w:rPr>
          <w:rFonts w:cs="Calibri"/>
          <w:sz w:val="24"/>
          <w:szCs w:val="24"/>
        </w:rPr>
        <w:t xml:space="preserve"> Tyto vady především způsobují, že některá z funkcionalit </w:t>
      </w:r>
      <w:r w:rsidR="00D46B95" w:rsidRPr="0044087A">
        <w:rPr>
          <w:rFonts w:cs="Calibri"/>
          <w:sz w:val="24"/>
          <w:szCs w:val="24"/>
        </w:rPr>
        <w:t>plnění</w:t>
      </w:r>
      <w:r w:rsidRPr="0044087A">
        <w:rPr>
          <w:rFonts w:cs="Calibri"/>
          <w:sz w:val="24"/>
          <w:szCs w:val="24"/>
        </w:rPr>
        <w:t xml:space="preserve"> není plně činná podle představ </w:t>
      </w:r>
      <w:r w:rsidR="00D46B95" w:rsidRPr="0044087A">
        <w:rPr>
          <w:rFonts w:cs="Calibri"/>
          <w:sz w:val="24"/>
          <w:szCs w:val="24"/>
        </w:rPr>
        <w:t>o</w:t>
      </w:r>
      <w:r w:rsidRPr="0044087A">
        <w:rPr>
          <w:rFonts w:cs="Calibri"/>
          <w:sz w:val="24"/>
          <w:szCs w:val="24"/>
        </w:rPr>
        <w:t xml:space="preserve">bjednatele, avšak tento stav způsobuje minimální dopady do firemních provozních procesů </w:t>
      </w:r>
      <w:r w:rsidR="00D46B95" w:rsidRPr="0044087A">
        <w:rPr>
          <w:rFonts w:cs="Calibri"/>
          <w:sz w:val="24"/>
          <w:szCs w:val="24"/>
        </w:rPr>
        <w:t>o</w:t>
      </w:r>
      <w:r w:rsidRPr="0044087A">
        <w:rPr>
          <w:rFonts w:cs="Calibri"/>
          <w:sz w:val="24"/>
          <w:szCs w:val="24"/>
        </w:rPr>
        <w:t>bjednatele.</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V případě, že </w:t>
      </w:r>
      <w:r w:rsidR="002B57F2" w:rsidRPr="0044087A">
        <w:rPr>
          <w:rFonts w:eastAsia="Times New Roman" w:cs="Calibri"/>
          <w:snapToGrid w:val="0"/>
          <w:color w:val="000000"/>
          <w:sz w:val="24"/>
          <w:szCs w:val="24"/>
          <w:lang w:eastAsia="cs-CZ"/>
        </w:rPr>
        <w:t>d</w:t>
      </w:r>
      <w:r w:rsidRPr="0044087A">
        <w:rPr>
          <w:rFonts w:eastAsia="Times New Roman" w:cs="Calibri"/>
          <w:snapToGrid w:val="0"/>
          <w:color w:val="000000"/>
          <w:sz w:val="24"/>
          <w:szCs w:val="24"/>
          <w:lang w:eastAsia="cs-CZ"/>
        </w:rPr>
        <w:t xml:space="preserve">odavatel vyzve písemně (e-mail nebo jiná písemná forma) </w:t>
      </w:r>
      <w:r w:rsidR="002B57F2"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 xml:space="preserve">bjednatele k provedení akceptace nebo akceptačních testů, je </w:t>
      </w:r>
      <w:r w:rsidR="002B57F2"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 xml:space="preserve">bjednatel povinen ve lhůtě nejpozději do tří (3) pracovních dnů ode dne doručení návrhu na akceptaci předložit </w:t>
      </w:r>
      <w:r w:rsidR="002B57F2" w:rsidRPr="0044087A">
        <w:rPr>
          <w:rFonts w:eastAsia="Times New Roman" w:cs="Calibri"/>
          <w:snapToGrid w:val="0"/>
          <w:color w:val="000000"/>
          <w:sz w:val="24"/>
          <w:szCs w:val="24"/>
          <w:lang w:eastAsia="cs-CZ"/>
        </w:rPr>
        <w:t>d</w:t>
      </w:r>
      <w:r w:rsidRPr="0044087A">
        <w:rPr>
          <w:rFonts w:eastAsia="Times New Roman" w:cs="Calibri"/>
          <w:snapToGrid w:val="0"/>
          <w:color w:val="000000"/>
          <w:sz w:val="24"/>
          <w:szCs w:val="24"/>
          <w:lang w:eastAsia="cs-CZ"/>
        </w:rPr>
        <w:t>odavateli k návrhu na</w:t>
      </w:r>
      <w:r w:rsidR="002B57F2" w:rsidRPr="0044087A">
        <w:rPr>
          <w:rFonts w:eastAsia="Times New Roman" w:cs="Calibri"/>
          <w:snapToGrid w:val="0"/>
          <w:color w:val="000000"/>
          <w:sz w:val="24"/>
          <w:szCs w:val="24"/>
          <w:lang w:eastAsia="cs-CZ"/>
        </w:rPr>
        <w:t xml:space="preserve"> </w:t>
      </w:r>
      <w:r w:rsidRPr="0044087A">
        <w:rPr>
          <w:rFonts w:eastAsia="Times New Roman" w:cs="Calibri"/>
          <w:snapToGrid w:val="0"/>
          <w:color w:val="000000"/>
          <w:sz w:val="24"/>
          <w:szCs w:val="24"/>
          <w:lang w:eastAsia="cs-CZ"/>
        </w:rPr>
        <w:t xml:space="preserve">akceptaci veškeré své případné připomínky, jejichž zapracování je nutné k tomu, aby příslušné dílčí plnění nebo plnění celku bylo ze strany </w:t>
      </w:r>
      <w:r w:rsidR="002B57F2"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 xml:space="preserve">bjednatele akceptováno. </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V případě, že při akceptaci nebude mít </w:t>
      </w:r>
      <w:r w:rsidR="002B57F2" w:rsidRPr="0044087A">
        <w:rPr>
          <w:rFonts w:eastAsia="Times New Roman" w:cs="Calibri"/>
          <w:snapToGrid w:val="0"/>
          <w:color w:val="000000"/>
          <w:sz w:val="24"/>
          <w:szCs w:val="24"/>
          <w:lang w:eastAsia="cs-CZ"/>
        </w:rPr>
        <w:t xml:space="preserve">plnění smlouvy </w:t>
      </w:r>
      <w:r w:rsidRPr="0044087A">
        <w:rPr>
          <w:rFonts w:eastAsia="Times New Roman" w:cs="Calibri"/>
          <w:snapToGrid w:val="0"/>
          <w:color w:val="000000"/>
          <w:sz w:val="24"/>
          <w:szCs w:val="24"/>
          <w:lang w:eastAsia="cs-CZ"/>
        </w:rPr>
        <w:t xml:space="preserve">žádnou vadu kategorie A </w:t>
      </w:r>
      <w:proofErr w:type="spellStart"/>
      <w:r w:rsidRPr="0044087A">
        <w:rPr>
          <w:rFonts w:eastAsia="Times New Roman" w:cs="Calibri"/>
          <w:snapToGrid w:val="0"/>
          <w:color w:val="000000"/>
          <w:sz w:val="24"/>
          <w:szCs w:val="24"/>
          <w:lang w:eastAsia="cs-CZ"/>
        </w:rPr>
        <w:t>a</w:t>
      </w:r>
      <w:proofErr w:type="spellEnd"/>
      <w:r w:rsidRPr="0044087A">
        <w:rPr>
          <w:rFonts w:eastAsia="Times New Roman" w:cs="Calibri"/>
          <w:snapToGrid w:val="0"/>
          <w:color w:val="000000"/>
          <w:sz w:val="24"/>
          <w:szCs w:val="24"/>
          <w:lang w:eastAsia="cs-CZ"/>
        </w:rPr>
        <w:t xml:space="preserve"> zároveň bude mít nejvýše pět (5) a méně vad spadajících svou závažností do kategorie B, pokud těchto případných maximálně 5 vad kategorie B společně nevytváří </w:t>
      </w:r>
      <w:r w:rsidR="002B57F2" w:rsidRPr="0044087A">
        <w:rPr>
          <w:rFonts w:eastAsia="Times New Roman" w:cs="Calibri"/>
          <w:snapToGrid w:val="0"/>
          <w:color w:val="000000"/>
          <w:sz w:val="24"/>
          <w:szCs w:val="24"/>
          <w:lang w:eastAsia="cs-CZ"/>
        </w:rPr>
        <w:t>plnění</w:t>
      </w:r>
      <w:r w:rsidRPr="0044087A">
        <w:rPr>
          <w:rFonts w:eastAsia="Times New Roman" w:cs="Calibri"/>
          <w:snapToGrid w:val="0"/>
          <w:color w:val="000000"/>
          <w:sz w:val="24"/>
          <w:szCs w:val="24"/>
          <w:lang w:eastAsia="cs-CZ"/>
        </w:rPr>
        <w:t xml:space="preserve"> zcela či z větší části nepoužitelným k předpokládanému účelu, bude sepsán akceptační protokol s výhradou. Sepsání akceptačního protokolu s výhradou nezbavuje </w:t>
      </w:r>
      <w:r w:rsidR="002B57F2" w:rsidRPr="0044087A">
        <w:rPr>
          <w:rFonts w:eastAsia="Times New Roman" w:cs="Calibri"/>
          <w:snapToGrid w:val="0"/>
          <w:color w:val="000000"/>
          <w:sz w:val="24"/>
          <w:szCs w:val="24"/>
          <w:lang w:eastAsia="cs-CZ"/>
        </w:rPr>
        <w:t>d</w:t>
      </w:r>
      <w:r w:rsidRPr="0044087A">
        <w:rPr>
          <w:rFonts w:eastAsia="Times New Roman" w:cs="Calibri"/>
          <w:snapToGrid w:val="0"/>
          <w:color w:val="000000"/>
          <w:sz w:val="24"/>
          <w:szCs w:val="24"/>
          <w:lang w:eastAsia="cs-CZ"/>
        </w:rPr>
        <w:t xml:space="preserve">odavatele povinnosti odstranit zjištěné vady ve lhůtě, dohodnuté oběma smluvními stranami, která bude specifikována v akceptačním protokolu. V případě, že akceptační protokol nebude takovou lhůtu pro odstranění vad obsahovat, zavazuje se </w:t>
      </w:r>
      <w:r w:rsidR="002B57F2" w:rsidRPr="0044087A">
        <w:rPr>
          <w:rFonts w:eastAsia="Times New Roman" w:cs="Calibri"/>
          <w:snapToGrid w:val="0"/>
          <w:color w:val="000000"/>
          <w:sz w:val="24"/>
          <w:szCs w:val="24"/>
          <w:lang w:eastAsia="cs-CZ"/>
        </w:rPr>
        <w:t>d</w:t>
      </w:r>
      <w:r w:rsidRPr="0044087A">
        <w:rPr>
          <w:rFonts w:eastAsia="Times New Roman" w:cs="Calibri"/>
          <w:snapToGrid w:val="0"/>
          <w:color w:val="000000"/>
          <w:sz w:val="24"/>
          <w:szCs w:val="24"/>
          <w:lang w:eastAsia="cs-CZ"/>
        </w:rPr>
        <w:t xml:space="preserve">odavatel odstranit zjištěné vady nejpozději do třiceti (30) dnů ode dne podpisu akceptačního protokolu. </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Nebezpečí škody na částech </w:t>
      </w:r>
      <w:r w:rsidR="00670A46" w:rsidRPr="0044087A">
        <w:rPr>
          <w:rFonts w:eastAsia="Times New Roman" w:cs="Calibri"/>
          <w:snapToGrid w:val="0"/>
          <w:color w:val="000000"/>
          <w:sz w:val="24"/>
          <w:szCs w:val="24"/>
          <w:lang w:eastAsia="cs-CZ"/>
        </w:rPr>
        <w:t xml:space="preserve">plnění nebo plnění </w:t>
      </w:r>
      <w:r w:rsidRPr="0044087A">
        <w:rPr>
          <w:rFonts w:eastAsia="Times New Roman" w:cs="Calibri"/>
          <w:snapToGrid w:val="0"/>
          <w:color w:val="000000"/>
          <w:sz w:val="24"/>
          <w:szCs w:val="24"/>
          <w:lang w:eastAsia="cs-CZ"/>
        </w:rPr>
        <w:t xml:space="preserve">jako celku přechází na </w:t>
      </w:r>
      <w:r w:rsidR="00670A46"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bjednatele dnem podpisu daného předávacího nebo akceptačního protokolu.</w:t>
      </w:r>
    </w:p>
    <w:p w:rsidR="00D47119" w:rsidRPr="0044087A" w:rsidRDefault="00D47119"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lastRenderedPageBreak/>
        <w:t xml:space="preserve">Dodavatel předá k převzetí neprodleně po dokončení </w:t>
      </w:r>
      <w:r w:rsidR="00670A46"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 xml:space="preserve">bjednateli dokončený předmět plnění dle </w:t>
      </w:r>
      <w:r w:rsidRPr="0044087A">
        <w:rPr>
          <w:rFonts w:eastAsia="Times New Roman" w:cs="Calibri"/>
          <w:b/>
          <w:snapToGrid w:val="0"/>
          <w:color w:val="000000"/>
          <w:sz w:val="24"/>
          <w:szCs w:val="24"/>
          <w:lang w:eastAsia="cs-CZ"/>
        </w:rPr>
        <w:t>článku 2</w:t>
      </w:r>
      <w:r w:rsidRPr="0044087A">
        <w:rPr>
          <w:rFonts w:eastAsia="Times New Roman" w:cs="Calibri"/>
          <w:snapToGrid w:val="0"/>
          <w:color w:val="000000"/>
          <w:sz w:val="24"/>
          <w:szCs w:val="24"/>
          <w:lang w:eastAsia="cs-CZ"/>
        </w:rPr>
        <w:t xml:space="preserve"> smlouvy. Objednatel provede kontrolu a nejpozději do tří dnů se vyjádří k převzetí předávaného předmětu plnění. Provedení předmětu smlouvy se považuje za dokončené v okamžiku podpisu protokolu o předání a převzetí plnění smlouvy oběma smluvními stranami. Předpokladem pro vystavení předávacího protokolu je splnění požadavků </w:t>
      </w:r>
      <w:r w:rsidR="00670A46"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bjednatele, obecně závazných předpisů, příslušné legislativy, norem a všech ujednání dle smlouvy a jejích příloh.</w:t>
      </w:r>
    </w:p>
    <w:p w:rsidR="000A2CA0" w:rsidRPr="0044087A" w:rsidRDefault="000A2CA0"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Dodavatel bude poskytovat služby popsané v dle </w:t>
      </w:r>
      <w:r w:rsidR="00840715" w:rsidRPr="0044087A">
        <w:rPr>
          <w:rFonts w:eastAsia="Times New Roman" w:cs="Calibri"/>
          <w:b/>
          <w:snapToGrid w:val="0"/>
          <w:color w:val="000000"/>
          <w:sz w:val="24"/>
          <w:szCs w:val="24"/>
          <w:lang w:eastAsia="cs-CZ"/>
        </w:rPr>
        <w:t>odstavce 2.3.</w:t>
      </w:r>
      <w:r w:rsidRPr="0044087A">
        <w:rPr>
          <w:rFonts w:eastAsia="Times New Roman" w:cs="Calibri"/>
          <w:snapToGrid w:val="0"/>
          <w:color w:val="000000"/>
          <w:sz w:val="24"/>
          <w:szCs w:val="24"/>
          <w:lang w:eastAsia="cs-CZ"/>
        </w:rPr>
        <w:t xml:space="preserve"> této smlouvy na základě servisních požadavků vzne</w:t>
      </w:r>
      <w:r w:rsidR="00840715" w:rsidRPr="0044087A">
        <w:rPr>
          <w:rFonts w:eastAsia="Times New Roman" w:cs="Calibri"/>
          <w:snapToGrid w:val="0"/>
          <w:color w:val="000000"/>
          <w:sz w:val="24"/>
          <w:szCs w:val="24"/>
          <w:lang w:eastAsia="cs-CZ"/>
        </w:rPr>
        <w:t>sených o</w:t>
      </w:r>
      <w:r w:rsidRPr="0044087A">
        <w:rPr>
          <w:rFonts w:eastAsia="Times New Roman" w:cs="Calibri"/>
          <w:snapToGrid w:val="0"/>
          <w:color w:val="000000"/>
          <w:sz w:val="24"/>
          <w:szCs w:val="24"/>
          <w:lang w:eastAsia="cs-CZ"/>
        </w:rPr>
        <w:t xml:space="preserve">bjednatelem, tj. zapsaných pověřeným pracovníkem </w:t>
      </w:r>
      <w:r w:rsidR="00840715"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bjednatele do systému HelpDesk.</w:t>
      </w:r>
    </w:p>
    <w:p w:rsidR="006E3A59" w:rsidRPr="0044087A" w:rsidRDefault="000A2CA0"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Pro fungování služby HelpDesk vybuduje </w:t>
      </w:r>
      <w:r w:rsidR="00840715" w:rsidRPr="0044087A">
        <w:rPr>
          <w:rFonts w:eastAsia="Times New Roman" w:cs="Calibri"/>
          <w:snapToGrid w:val="0"/>
          <w:color w:val="000000"/>
          <w:sz w:val="24"/>
          <w:szCs w:val="24"/>
          <w:lang w:eastAsia="cs-CZ"/>
        </w:rPr>
        <w:t>d</w:t>
      </w:r>
      <w:r w:rsidRPr="0044087A">
        <w:rPr>
          <w:rFonts w:eastAsia="Times New Roman" w:cs="Calibri"/>
          <w:snapToGrid w:val="0"/>
          <w:color w:val="000000"/>
          <w:sz w:val="24"/>
          <w:szCs w:val="24"/>
          <w:lang w:eastAsia="cs-CZ"/>
        </w:rPr>
        <w:t>odavatel komunikační kanály</w:t>
      </w:r>
      <w:r w:rsidR="006E3A59" w:rsidRPr="0044087A">
        <w:rPr>
          <w:rFonts w:eastAsia="Times New Roman" w:cs="Calibri"/>
          <w:snapToGrid w:val="0"/>
          <w:color w:val="000000"/>
          <w:sz w:val="24"/>
          <w:szCs w:val="24"/>
          <w:lang w:eastAsia="cs-CZ"/>
        </w:rPr>
        <w:t xml:space="preserve"> uvedené v </w:t>
      </w:r>
      <w:r w:rsidR="006E3A59" w:rsidRPr="0044087A">
        <w:rPr>
          <w:rFonts w:eastAsia="Times New Roman" w:cs="Calibri"/>
          <w:b/>
          <w:snapToGrid w:val="0"/>
          <w:color w:val="000000"/>
          <w:sz w:val="24"/>
          <w:szCs w:val="24"/>
          <w:lang w:eastAsia="cs-CZ"/>
        </w:rPr>
        <w:t>Příloze A5</w:t>
      </w:r>
      <w:r w:rsidR="006E3A59" w:rsidRPr="0044087A">
        <w:rPr>
          <w:rFonts w:eastAsia="Times New Roman" w:cs="Calibri"/>
          <w:snapToGrid w:val="0"/>
          <w:color w:val="000000"/>
          <w:sz w:val="24"/>
          <w:szCs w:val="24"/>
          <w:lang w:eastAsia="cs-CZ"/>
        </w:rPr>
        <w:t xml:space="preserve"> této smlouvy.</w:t>
      </w:r>
    </w:p>
    <w:p w:rsidR="000A2CA0" w:rsidRPr="0044087A" w:rsidRDefault="000A2CA0"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Primárním komunikačním kanálem v provozní době podpory je pouze HelpDesk. V případě jeho nedostupnosti je možné využít telefonní nebo e-mailový kontakt. V takovém případě je ale nutné nejpozději ve lhůtě 2 pracovních dní, aby pověřený pracovník </w:t>
      </w:r>
      <w:r w:rsidR="006E3A59" w:rsidRPr="0044087A">
        <w:rPr>
          <w:rFonts w:eastAsia="Times New Roman" w:cs="Calibri"/>
          <w:snapToGrid w:val="0"/>
          <w:color w:val="000000"/>
          <w:sz w:val="24"/>
          <w:szCs w:val="24"/>
          <w:lang w:eastAsia="cs-CZ"/>
        </w:rPr>
        <w:t>o</w:t>
      </w:r>
      <w:r w:rsidRPr="0044087A">
        <w:rPr>
          <w:rFonts w:eastAsia="Times New Roman" w:cs="Calibri"/>
          <w:snapToGrid w:val="0"/>
          <w:color w:val="000000"/>
          <w:sz w:val="24"/>
          <w:szCs w:val="24"/>
          <w:lang w:eastAsia="cs-CZ"/>
        </w:rPr>
        <w:t>bjednatele potvrdil nahlášení servisního požadavku do HelpDesk.</w:t>
      </w:r>
    </w:p>
    <w:p w:rsidR="00860CBD" w:rsidRPr="00120CAE" w:rsidRDefault="000A2CA0"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120CAE">
        <w:rPr>
          <w:rFonts w:eastAsia="Times New Roman" w:cs="Calibri"/>
          <w:snapToGrid w:val="0"/>
          <w:color w:val="000000"/>
          <w:sz w:val="24"/>
          <w:szCs w:val="24"/>
          <w:lang w:eastAsia="cs-CZ"/>
        </w:rPr>
        <w:t xml:space="preserve">Dodavatel poskytuje servisní služby v rámci své 8 hodinové provozní doby podpory v pracovních dnech od </w:t>
      </w:r>
      <w:r w:rsidR="00860CBD" w:rsidRPr="00120CAE">
        <w:rPr>
          <w:rFonts w:cs="Calibri"/>
          <w:b/>
          <w:color w:val="FF0000"/>
          <w:sz w:val="24"/>
          <w:szCs w:val="24"/>
        </w:rPr>
        <w:t>„</w:t>
      </w:r>
      <w:r w:rsidR="00860CBD" w:rsidRPr="00120CAE">
        <w:rPr>
          <w:rFonts w:cs="Calibri"/>
          <w:b/>
          <w:color w:val="FF0000"/>
          <w:sz w:val="24"/>
          <w:szCs w:val="24"/>
          <w:highlight w:val="lightGray"/>
        </w:rPr>
        <w:t>[Doplní účastník]</w:t>
      </w:r>
      <w:r w:rsidR="00860CBD" w:rsidRPr="00120CAE">
        <w:rPr>
          <w:rFonts w:cs="Calibri"/>
          <w:b/>
          <w:color w:val="FF0000"/>
          <w:sz w:val="24"/>
          <w:szCs w:val="24"/>
        </w:rPr>
        <w:t>”</w:t>
      </w:r>
      <w:r w:rsidR="00860CBD" w:rsidRPr="00120CAE">
        <w:rPr>
          <w:rFonts w:eastAsia="Times New Roman" w:cs="Calibri"/>
          <w:sz w:val="24"/>
          <w:szCs w:val="24"/>
          <w:lang w:eastAsia="cs-CZ"/>
        </w:rPr>
        <w:t xml:space="preserve"> </w:t>
      </w:r>
      <w:r w:rsidR="00860CBD" w:rsidRPr="00120CAE">
        <w:rPr>
          <w:rFonts w:eastAsia="Times New Roman" w:cs="Calibri"/>
          <w:snapToGrid w:val="0"/>
          <w:color w:val="000000"/>
          <w:sz w:val="24"/>
          <w:szCs w:val="24"/>
          <w:lang w:eastAsia="cs-CZ"/>
        </w:rPr>
        <w:t xml:space="preserve"> </w:t>
      </w:r>
      <w:r w:rsidRPr="00120CAE">
        <w:rPr>
          <w:rFonts w:eastAsia="Times New Roman" w:cs="Calibri"/>
          <w:snapToGrid w:val="0"/>
          <w:color w:val="000000"/>
          <w:sz w:val="24"/>
          <w:szCs w:val="24"/>
          <w:lang w:eastAsia="cs-CZ"/>
        </w:rPr>
        <w:t>h</w:t>
      </w:r>
      <w:r w:rsidR="00860CBD" w:rsidRPr="00120CAE">
        <w:rPr>
          <w:rFonts w:eastAsia="Times New Roman" w:cs="Calibri"/>
          <w:snapToGrid w:val="0"/>
          <w:color w:val="000000"/>
          <w:sz w:val="24"/>
          <w:szCs w:val="24"/>
          <w:lang w:eastAsia="cs-CZ"/>
        </w:rPr>
        <w:t>od.</w:t>
      </w:r>
      <w:r w:rsidRPr="00120CAE">
        <w:rPr>
          <w:rFonts w:eastAsia="Times New Roman" w:cs="Calibri"/>
          <w:snapToGrid w:val="0"/>
          <w:color w:val="000000"/>
          <w:sz w:val="24"/>
          <w:szCs w:val="24"/>
          <w:lang w:eastAsia="cs-CZ"/>
        </w:rPr>
        <w:t xml:space="preserve"> do </w:t>
      </w:r>
      <w:r w:rsidR="00860CBD" w:rsidRPr="00120CAE">
        <w:rPr>
          <w:rFonts w:cs="Calibri"/>
          <w:b/>
          <w:color w:val="FF0000"/>
          <w:sz w:val="24"/>
          <w:szCs w:val="24"/>
        </w:rPr>
        <w:t>„</w:t>
      </w:r>
      <w:r w:rsidR="00860CBD" w:rsidRPr="00120CAE">
        <w:rPr>
          <w:rFonts w:cs="Calibri"/>
          <w:b/>
          <w:color w:val="FF0000"/>
          <w:sz w:val="24"/>
          <w:szCs w:val="24"/>
          <w:highlight w:val="lightGray"/>
        </w:rPr>
        <w:t>[Doplní účastník]</w:t>
      </w:r>
      <w:r w:rsidR="00860CBD" w:rsidRPr="00120CAE">
        <w:rPr>
          <w:rFonts w:cs="Calibri"/>
          <w:b/>
          <w:color w:val="FF0000"/>
          <w:sz w:val="24"/>
          <w:szCs w:val="24"/>
        </w:rPr>
        <w:t>”</w:t>
      </w:r>
      <w:r w:rsidR="00860CBD" w:rsidRPr="00120CAE">
        <w:rPr>
          <w:rFonts w:eastAsia="Times New Roman" w:cs="Calibri"/>
          <w:sz w:val="24"/>
          <w:szCs w:val="24"/>
          <w:lang w:eastAsia="cs-CZ"/>
        </w:rPr>
        <w:t xml:space="preserve"> </w:t>
      </w:r>
      <w:r w:rsidRPr="00120CAE">
        <w:rPr>
          <w:rFonts w:eastAsia="Times New Roman" w:cs="Calibri"/>
          <w:snapToGrid w:val="0"/>
          <w:color w:val="000000"/>
          <w:sz w:val="24"/>
          <w:szCs w:val="24"/>
          <w:lang w:eastAsia="cs-CZ"/>
        </w:rPr>
        <w:t>h</w:t>
      </w:r>
      <w:r w:rsidR="00860CBD" w:rsidRPr="00120CAE">
        <w:rPr>
          <w:rFonts w:eastAsia="Times New Roman" w:cs="Calibri"/>
          <w:snapToGrid w:val="0"/>
          <w:color w:val="000000"/>
          <w:sz w:val="24"/>
          <w:szCs w:val="24"/>
          <w:lang w:eastAsia="cs-CZ"/>
        </w:rPr>
        <w:t>od</w:t>
      </w:r>
      <w:r w:rsidRPr="00120CAE">
        <w:rPr>
          <w:rFonts w:eastAsia="Times New Roman" w:cs="Calibri"/>
          <w:snapToGrid w:val="0"/>
          <w:color w:val="000000"/>
          <w:sz w:val="24"/>
          <w:szCs w:val="24"/>
          <w:lang w:eastAsia="cs-CZ"/>
        </w:rPr>
        <w:t xml:space="preserve">. </w:t>
      </w:r>
    </w:p>
    <w:p w:rsidR="000A2CA0" w:rsidRPr="00120CAE" w:rsidRDefault="000A2CA0"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120CAE">
        <w:rPr>
          <w:rFonts w:eastAsia="Times New Roman" w:cs="Calibri"/>
          <w:snapToGrid w:val="0"/>
          <w:color w:val="000000"/>
          <w:sz w:val="24"/>
          <w:szCs w:val="24"/>
          <w:lang w:eastAsia="cs-CZ"/>
        </w:rPr>
        <w:t xml:space="preserve"> Maximální </w:t>
      </w:r>
      <w:r w:rsidR="00860CBD" w:rsidRPr="00120CAE">
        <w:rPr>
          <w:rFonts w:eastAsia="Times New Roman" w:cs="Calibri"/>
          <w:snapToGrid w:val="0"/>
          <w:color w:val="000000"/>
          <w:sz w:val="24"/>
          <w:szCs w:val="24"/>
          <w:lang w:eastAsia="cs-CZ"/>
        </w:rPr>
        <w:t xml:space="preserve">sjednané </w:t>
      </w:r>
      <w:r w:rsidRPr="00120CAE">
        <w:rPr>
          <w:rFonts w:eastAsia="Times New Roman" w:cs="Calibri"/>
          <w:snapToGrid w:val="0"/>
          <w:color w:val="000000"/>
          <w:sz w:val="24"/>
          <w:szCs w:val="24"/>
          <w:lang w:eastAsia="cs-CZ"/>
        </w:rPr>
        <w:t>doby řešení závad na základě servisních požadavků HelpDesk:</w:t>
      </w:r>
    </w:p>
    <w:p w:rsidR="000A2CA0" w:rsidRPr="00120CAE" w:rsidRDefault="000A2CA0" w:rsidP="00120CAE">
      <w:pPr>
        <w:pStyle w:val="Normlnodsazen"/>
        <w:numPr>
          <w:ilvl w:val="0"/>
          <w:numId w:val="20"/>
        </w:numPr>
        <w:spacing w:after="120"/>
        <w:jc w:val="both"/>
        <w:rPr>
          <w:rFonts w:ascii="Calibri" w:hAnsi="Calibri" w:cs="Calibri"/>
          <w:sz w:val="24"/>
          <w:szCs w:val="24"/>
        </w:rPr>
      </w:pPr>
      <w:r w:rsidRPr="00120CAE">
        <w:rPr>
          <w:rFonts w:ascii="Calibri" w:hAnsi="Calibri" w:cs="Calibri"/>
          <w:sz w:val="24"/>
          <w:szCs w:val="24"/>
        </w:rPr>
        <w:t>Služby servisní údržby a technické podpory provozu IS:</w:t>
      </w:r>
    </w:p>
    <w:p w:rsidR="000A2CA0" w:rsidRPr="00120CAE" w:rsidRDefault="000A2CA0" w:rsidP="00120CAE">
      <w:pPr>
        <w:pStyle w:val="Odstavecseseznamem"/>
        <w:numPr>
          <w:ilvl w:val="0"/>
          <w:numId w:val="17"/>
        </w:numPr>
        <w:spacing w:before="120" w:after="120"/>
        <w:ind w:left="1418"/>
        <w:jc w:val="both"/>
        <w:rPr>
          <w:rFonts w:ascii="Calibri" w:hAnsi="Calibri" w:cs="Calibri"/>
        </w:rPr>
      </w:pPr>
      <w:r w:rsidRPr="00120CAE">
        <w:rPr>
          <w:rFonts w:ascii="Calibri" w:hAnsi="Calibri" w:cs="Calibri"/>
        </w:rPr>
        <w:t>Incid</w:t>
      </w:r>
      <w:r w:rsidR="004224FE" w:rsidRPr="00120CAE">
        <w:rPr>
          <w:rFonts w:ascii="Calibri" w:hAnsi="Calibri" w:cs="Calibri"/>
        </w:rPr>
        <w:t xml:space="preserve">enty </w:t>
      </w:r>
      <w:r w:rsidR="004224FE" w:rsidRPr="00120CAE">
        <w:rPr>
          <w:rFonts w:ascii="Calibri" w:hAnsi="Calibri" w:cs="Calibri"/>
          <w:b/>
        </w:rPr>
        <w:t>kategorie A</w:t>
      </w:r>
      <w:r w:rsidR="004224FE" w:rsidRPr="00120CAE">
        <w:rPr>
          <w:rFonts w:ascii="Calibri" w:hAnsi="Calibri" w:cs="Calibri"/>
        </w:rPr>
        <w:t xml:space="preserve"> - do konce násl</w:t>
      </w:r>
      <w:r w:rsidR="00860CBD" w:rsidRPr="00120CAE">
        <w:rPr>
          <w:rFonts w:ascii="Calibri" w:hAnsi="Calibri" w:cs="Calibri"/>
          <w:lang w:val="cs-CZ"/>
        </w:rPr>
        <w:t>edujícího</w:t>
      </w:r>
      <w:r w:rsidRPr="00120CAE">
        <w:rPr>
          <w:rFonts w:ascii="Calibri" w:hAnsi="Calibri" w:cs="Calibri"/>
        </w:rPr>
        <w:t xml:space="preserve"> </w:t>
      </w:r>
      <w:r w:rsidR="00860CBD" w:rsidRPr="00120CAE">
        <w:rPr>
          <w:rFonts w:ascii="Calibri" w:hAnsi="Calibri" w:cs="Calibri"/>
          <w:lang w:val="cs-CZ"/>
        </w:rPr>
        <w:t xml:space="preserve">pracovního </w:t>
      </w:r>
      <w:r w:rsidRPr="00120CAE">
        <w:rPr>
          <w:rFonts w:ascii="Calibri" w:hAnsi="Calibri" w:cs="Calibri"/>
        </w:rPr>
        <w:t>dne v</w:t>
      </w:r>
      <w:r w:rsidR="00860CBD" w:rsidRPr="00120CAE">
        <w:rPr>
          <w:rFonts w:ascii="Calibri" w:hAnsi="Calibri" w:cs="Calibri"/>
        </w:rPr>
        <w:t> </w:t>
      </w:r>
      <w:r w:rsidR="00860CBD" w:rsidRPr="00120CAE">
        <w:rPr>
          <w:rFonts w:ascii="Calibri" w:hAnsi="Calibri" w:cs="Calibri"/>
          <w:lang w:val="cs-CZ"/>
        </w:rPr>
        <w:t xml:space="preserve">hlavní </w:t>
      </w:r>
      <w:r w:rsidRPr="00120CAE">
        <w:rPr>
          <w:rFonts w:ascii="Calibri" w:hAnsi="Calibri" w:cs="Calibri"/>
        </w:rPr>
        <w:t xml:space="preserve">pracovní době, </w:t>
      </w:r>
    </w:p>
    <w:p w:rsidR="000A2CA0" w:rsidRPr="00120CAE" w:rsidRDefault="000A2CA0" w:rsidP="00120CAE">
      <w:pPr>
        <w:pStyle w:val="Odstavecseseznamem"/>
        <w:numPr>
          <w:ilvl w:val="0"/>
          <w:numId w:val="17"/>
        </w:numPr>
        <w:spacing w:before="120" w:after="120"/>
        <w:ind w:left="1418"/>
        <w:jc w:val="both"/>
        <w:rPr>
          <w:rFonts w:ascii="Calibri" w:hAnsi="Calibri" w:cs="Calibri"/>
        </w:rPr>
      </w:pPr>
      <w:r w:rsidRPr="00120CAE">
        <w:rPr>
          <w:rFonts w:ascii="Calibri" w:hAnsi="Calibri" w:cs="Calibri"/>
        </w:rPr>
        <w:t xml:space="preserve">Incidenty </w:t>
      </w:r>
      <w:r w:rsidRPr="00120CAE">
        <w:rPr>
          <w:rFonts w:ascii="Calibri" w:hAnsi="Calibri" w:cs="Calibri"/>
          <w:b/>
        </w:rPr>
        <w:t>kategorie B</w:t>
      </w:r>
      <w:r w:rsidRPr="00120CAE">
        <w:rPr>
          <w:rFonts w:ascii="Calibri" w:hAnsi="Calibri" w:cs="Calibri"/>
        </w:rPr>
        <w:t xml:space="preserve"> </w:t>
      </w:r>
      <w:r w:rsidR="004224FE" w:rsidRPr="00120CAE">
        <w:rPr>
          <w:rFonts w:ascii="Calibri" w:hAnsi="Calibri" w:cs="Calibri"/>
          <w:lang w:val="cs-CZ"/>
        </w:rPr>
        <w:t>-</w:t>
      </w:r>
      <w:r w:rsidRPr="00120CAE">
        <w:rPr>
          <w:rFonts w:ascii="Calibri" w:hAnsi="Calibri" w:cs="Calibri"/>
        </w:rPr>
        <w:t xml:space="preserve"> do 5 </w:t>
      </w:r>
      <w:r w:rsidR="004224FE" w:rsidRPr="00120CAE">
        <w:rPr>
          <w:rFonts w:ascii="Calibri" w:hAnsi="Calibri" w:cs="Calibri"/>
          <w:lang w:val="cs-CZ"/>
        </w:rPr>
        <w:t xml:space="preserve">pracovních </w:t>
      </w:r>
      <w:r w:rsidRPr="00120CAE">
        <w:rPr>
          <w:rFonts w:ascii="Calibri" w:hAnsi="Calibri" w:cs="Calibri"/>
        </w:rPr>
        <w:t>dnů v</w:t>
      </w:r>
      <w:r w:rsidR="004224FE" w:rsidRPr="00120CAE">
        <w:rPr>
          <w:rFonts w:ascii="Calibri" w:hAnsi="Calibri" w:cs="Calibri"/>
        </w:rPr>
        <w:t> </w:t>
      </w:r>
      <w:r w:rsidR="004224FE" w:rsidRPr="00120CAE">
        <w:rPr>
          <w:rFonts w:ascii="Calibri" w:hAnsi="Calibri" w:cs="Calibri"/>
          <w:lang w:val="cs-CZ"/>
        </w:rPr>
        <w:t xml:space="preserve">hlavní </w:t>
      </w:r>
      <w:r w:rsidRPr="00120CAE">
        <w:rPr>
          <w:rFonts w:ascii="Calibri" w:hAnsi="Calibri" w:cs="Calibri"/>
        </w:rPr>
        <w:t xml:space="preserve">pracovní době, </w:t>
      </w:r>
    </w:p>
    <w:p w:rsidR="000A2CA0" w:rsidRPr="00120CAE" w:rsidRDefault="000A2CA0" w:rsidP="00120CAE">
      <w:pPr>
        <w:pStyle w:val="Odstavecseseznamem"/>
        <w:numPr>
          <w:ilvl w:val="0"/>
          <w:numId w:val="17"/>
        </w:numPr>
        <w:spacing w:before="120" w:after="120"/>
        <w:ind w:left="1418"/>
        <w:jc w:val="both"/>
        <w:rPr>
          <w:rFonts w:ascii="Calibri" w:hAnsi="Calibri" w:cs="Calibri"/>
        </w:rPr>
      </w:pPr>
      <w:r w:rsidRPr="00120CAE">
        <w:rPr>
          <w:rFonts w:ascii="Calibri" w:hAnsi="Calibri" w:cs="Calibri"/>
        </w:rPr>
        <w:t xml:space="preserve">Incidenty </w:t>
      </w:r>
      <w:r w:rsidRPr="00120CAE">
        <w:rPr>
          <w:rFonts w:ascii="Calibri" w:hAnsi="Calibri" w:cs="Calibri"/>
          <w:b/>
        </w:rPr>
        <w:t>kategorie C</w:t>
      </w:r>
      <w:r w:rsidRPr="00120CAE">
        <w:rPr>
          <w:rFonts w:ascii="Calibri" w:hAnsi="Calibri" w:cs="Calibri"/>
        </w:rPr>
        <w:t xml:space="preserve"> </w:t>
      </w:r>
      <w:r w:rsidR="00FE6CF3" w:rsidRPr="00120CAE">
        <w:rPr>
          <w:rFonts w:ascii="Calibri" w:hAnsi="Calibri" w:cs="Calibri"/>
          <w:lang w:val="cs-CZ"/>
        </w:rPr>
        <w:t>–</w:t>
      </w:r>
      <w:r w:rsidRPr="00120CAE">
        <w:rPr>
          <w:rFonts w:ascii="Calibri" w:hAnsi="Calibri" w:cs="Calibri"/>
        </w:rPr>
        <w:t xml:space="preserve"> </w:t>
      </w:r>
      <w:r w:rsidR="00FE6CF3" w:rsidRPr="00120CAE">
        <w:rPr>
          <w:rFonts w:ascii="Calibri" w:hAnsi="Calibri" w:cs="Calibri"/>
          <w:lang w:val="cs-CZ"/>
        </w:rPr>
        <w:t xml:space="preserve">do </w:t>
      </w:r>
      <w:r w:rsidRPr="00120CAE">
        <w:rPr>
          <w:rFonts w:ascii="Calibri" w:hAnsi="Calibri" w:cs="Calibri"/>
        </w:rPr>
        <w:t>1</w:t>
      </w:r>
      <w:r w:rsidR="00FE6CF3" w:rsidRPr="00120CAE">
        <w:rPr>
          <w:rFonts w:ascii="Calibri" w:hAnsi="Calibri" w:cs="Calibri"/>
          <w:lang w:val="cs-CZ"/>
        </w:rPr>
        <w:t>0</w:t>
      </w:r>
      <w:r w:rsidRPr="00120CAE">
        <w:rPr>
          <w:rFonts w:ascii="Calibri" w:hAnsi="Calibri" w:cs="Calibri"/>
        </w:rPr>
        <w:t xml:space="preserve"> pracovních dnů v </w:t>
      </w:r>
      <w:r w:rsidR="00FE6CF3" w:rsidRPr="00120CAE">
        <w:rPr>
          <w:rFonts w:ascii="Calibri" w:hAnsi="Calibri" w:cs="Calibri"/>
          <w:lang w:val="cs-CZ"/>
        </w:rPr>
        <w:t>hlavní</w:t>
      </w:r>
      <w:r w:rsidRPr="00120CAE">
        <w:rPr>
          <w:rFonts w:ascii="Calibri" w:hAnsi="Calibri" w:cs="Calibri"/>
        </w:rPr>
        <w:t xml:space="preserve"> pracovní době.</w:t>
      </w:r>
    </w:p>
    <w:p w:rsidR="00551609" w:rsidRPr="0044087A" w:rsidRDefault="00551609" w:rsidP="00120CAE">
      <w:pPr>
        <w:pStyle w:val="Normlnodsazen"/>
        <w:numPr>
          <w:ilvl w:val="0"/>
          <w:numId w:val="20"/>
        </w:numPr>
        <w:spacing w:after="120"/>
        <w:jc w:val="both"/>
        <w:rPr>
          <w:rFonts w:ascii="Calibri" w:hAnsi="Calibri" w:cs="Calibri"/>
          <w:sz w:val="24"/>
          <w:szCs w:val="24"/>
        </w:rPr>
      </w:pPr>
      <w:r w:rsidRPr="0044087A">
        <w:rPr>
          <w:rFonts w:ascii="Calibri" w:hAnsi="Calibri" w:cs="Calibri"/>
          <w:sz w:val="24"/>
          <w:szCs w:val="24"/>
        </w:rPr>
        <w:t xml:space="preserve">Služby servisní údržby a technické podpory týkající se koncových zařízení HW </w:t>
      </w:r>
      <w:r w:rsidRPr="0044087A">
        <w:rPr>
          <w:rFonts w:ascii="Calibri" w:hAnsi="Calibri" w:cs="Calibri"/>
          <w:b/>
          <w:sz w:val="24"/>
          <w:szCs w:val="24"/>
        </w:rPr>
        <w:t>znemožňující čerpání PHM do vozidel a mechanizace</w:t>
      </w:r>
      <w:r w:rsidRPr="0044087A">
        <w:rPr>
          <w:rFonts w:ascii="Calibri" w:hAnsi="Calibri" w:cs="Calibri"/>
          <w:sz w:val="24"/>
          <w:szCs w:val="24"/>
        </w:rPr>
        <w:t>:</w:t>
      </w:r>
    </w:p>
    <w:p w:rsidR="00551609" w:rsidRPr="0044087A" w:rsidRDefault="009F43DA" w:rsidP="00120CAE">
      <w:pPr>
        <w:pStyle w:val="Odstavecseseznamem"/>
        <w:numPr>
          <w:ilvl w:val="0"/>
          <w:numId w:val="17"/>
        </w:numPr>
        <w:spacing w:before="120" w:after="120"/>
        <w:ind w:left="1418"/>
        <w:jc w:val="both"/>
        <w:rPr>
          <w:rFonts w:ascii="Calibri" w:hAnsi="Calibri" w:cs="Calibri"/>
        </w:rPr>
      </w:pPr>
      <w:r w:rsidRPr="0044087A">
        <w:rPr>
          <w:rFonts w:ascii="Calibri" w:hAnsi="Calibri" w:cs="Calibri"/>
          <w:lang w:val="cs-CZ"/>
        </w:rPr>
        <w:t xml:space="preserve">maximální </w:t>
      </w:r>
      <w:r w:rsidR="00551609" w:rsidRPr="0044087A">
        <w:rPr>
          <w:rFonts w:ascii="Calibri" w:hAnsi="Calibri" w:cs="Calibri"/>
        </w:rPr>
        <w:t xml:space="preserve">doba řešení do </w:t>
      </w:r>
      <w:r w:rsidRPr="0044087A">
        <w:rPr>
          <w:rFonts w:ascii="Calibri" w:hAnsi="Calibri" w:cs="Calibri"/>
          <w:lang w:val="cs-CZ"/>
        </w:rPr>
        <w:t xml:space="preserve">konce </w:t>
      </w:r>
      <w:r w:rsidR="00551609" w:rsidRPr="0044087A">
        <w:rPr>
          <w:rFonts w:ascii="Calibri" w:hAnsi="Calibri" w:cs="Calibri"/>
        </w:rPr>
        <w:t>následující</w:t>
      </w:r>
      <w:r w:rsidRPr="0044087A">
        <w:rPr>
          <w:rFonts w:ascii="Calibri" w:hAnsi="Calibri" w:cs="Calibri"/>
          <w:lang w:val="cs-CZ"/>
        </w:rPr>
        <w:t>ho</w:t>
      </w:r>
      <w:r w:rsidR="00551609" w:rsidRPr="0044087A">
        <w:rPr>
          <w:rFonts w:ascii="Calibri" w:hAnsi="Calibri" w:cs="Calibri"/>
        </w:rPr>
        <w:t xml:space="preserve"> pracovníh</w:t>
      </w:r>
      <w:r w:rsidRPr="0044087A">
        <w:rPr>
          <w:rFonts w:ascii="Calibri" w:hAnsi="Calibri" w:cs="Calibri"/>
          <w:lang w:val="cs-CZ"/>
        </w:rPr>
        <w:t xml:space="preserve">o dne v hlavní pracovní době, </w:t>
      </w:r>
      <w:r w:rsidR="00551609" w:rsidRPr="0044087A">
        <w:rPr>
          <w:rFonts w:ascii="Calibri" w:hAnsi="Calibri" w:cs="Calibri"/>
        </w:rPr>
        <w:t>není-li dohodnuto jinak</w:t>
      </w:r>
      <w:r w:rsidRPr="0044087A">
        <w:rPr>
          <w:rFonts w:ascii="Calibri" w:hAnsi="Calibri" w:cs="Calibri"/>
          <w:lang w:val="cs-CZ"/>
        </w:rPr>
        <w:t>.</w:t>
      </w:r>
    </w:p>
    <w:p w:rsidR="00DC261A" w:rsidRPr="00120CAE" w:rsidRDefault="00DC261A"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120CAE">
        <w:rPr>
          <w:rFonts w:eastAsia="Times New Roman" w:cs="Calibri"/>
          <w:snapToGrid w:val="0"/>
          <w:color w:val="000000"/>
          <w:sz w:val="24"/>
          <w:szCs w:val="24"/>
          <w:lang w:eastAsia="cs-CZ"/>
        </w:rPr>
        <w:t xml:space="preserve">Osoby oprávněné jednat ve věcech předání a převzetí </w:t>
      </w:r>
      <w:r w:rsidR="00061CB5" w:rsidRPr="00120CAE">
        <w:rPr>
          <w:rFonts w:eastAsia="Times New Roman" w:cs="Calibri"/>
          <w:snapToGrid w:val="0"/>
          <w:color w:val="000000"/>
          <w:sz w:val="24"/>
          <w:szCs w:val="24"/>
          <w:lang w:eastAsia="cs-CZ"/>
        </w:rPr>
        <w:t>plnění</w:t>
      </w:r>
      <w:r w:rsidRPr="00120CAE">
        <w:rPr>
          <w:rFonts w:eastAsia="Times New Roman" w:cs="Calibri"/>
          <w:snapToGrid w:val="0"/>
          <w:color w:val="000000"/>
          <w:sz w:val="24"/>
          <w:szCs w:val="24"/>
          <w:lang w:eastAsia="cs-CZ"/>
        </w:rPr>
        <w:t xml:space="preserve"> za smluvní strany jsou uvedeny v </w:t>
      </w:r>
      <w:r w:rsidR="00342A1E" w:rsidRPr="00120CAE">
        <w:rPr>
          <w:rFonts w:eastAsia="Times New Roman" w:cs="Calibri"/>
          <w:b/>
          <w:snapToGrid w:val="0"/>
          <w:color w:val="000000"/>
          <w:sz w:val="24"/>
          <w:szCs w:val="24"/>
          <w:lang w:eastAsia="cs-CZ"/>
        </w:rPr>
        <w:t>příloze A</w:t>
      </w:r>
      <w:r w:rsidR="00670A46" w:rsidRPr="00120CAE">
        <w:rPr>
          <w:rFonts w:eastAsia="Times New Roman" w:cs="Calibri"/>
          <w:b/>
          <w:snapToGrid w:val="0"/>
          <w:color w:val="000000"/>
          <w:sz w:val="24"/>
          <w:szCs w:val="24"/>
          <w:lang w:eastAsia="cs-CZ"/>
        </w:rPr>
        <w:t>5</w:t>
      </w:r>
      <w:r w:rsidRPr="00120CAE">
        <w:rPr>
          <w:rFonts w:eastAsia="Times New Roman" w:cs="Calibri"/>
          <w:snapToGrid w:val="0"/>
          <w:color w:val="000000"/>
          <w:sz w:val="24"/>
          <w:szCs w:val="24"/>
          <w:lang w:eastAsia="cs-CZ"/>
        </w:rPr>
        <w:t xml:space="preserve"> smlouvy</w:t>
      </w:r>
      <w:r w:rsidR="00061CB5" w:rsidRPr="00120CAE">
        <w:rPr>
          <w:rFonts w:eastAsia="Times New Roman" w:cs="Calibri"/>
          <w:snapToGrid w:val="0"/>
          <w:color w:val="000000"/>
          <w:sz w:val="24"/>
          <w:szCs w:val="24"/>
          <w:lang w:eastAsia="cs-CZ"/>
        </w:rPr>
        <w:t>, tím není dotčena komunikace prostřednictvím služby HelpDesk.</w:t>
      </w:r>
      <w:r w:rsidR="000A2CA0" w:rsidRPr="00120CAE">
        <w:rPr>
          <w:rFonts w:eastAsia="Times New Roman" w:cs="Calibri"/>
          <w:snapToGrid w:val="0"/>
          <w:color w:val="000000"/>
          <w:sz w:val="24"/>
          <w:szCs w:val="24"/>
          <w:lang w:eastAsia="cs-CZ"/>
        </w:rPr>
        <w:t xml:space="preserve"> </w:t>
      </w:r>
    </w:p>
    <w:p w:rsidR="00DC261A" w:rsidRPr="00120CAE" w:rsidRDefault="00DC261A" w:rsidP="0044087A">
      <w:pPr>
        <w:numPr>
          <w:ilvl w:val="0"/>
          <w:numId w:val="2"/>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120CAE">
        <w:rPr>
          <w:rFonts w:eastAsia="Times New Roman" w:cs="Calibr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w:t>
      </w:r>
      <w:r w:rsidR="00342A1E" w:rsidRPr="00120CAE">
        <w:rPr>
          <w:rFonts w:eastAsia="Times New Roman" w:cs="Calibri"/>
          <w:snapToGrid w:val="0"/>
          <w:color w:val="000000"/>
          <w:sz w:val="24"/>
          <w:szCs w:val="24"/>
          <w:lang w:eastAsia="cs-CZ"/>
        </w:rPr>
        <w:t xml:space="preserve"> Uvedené osoby jsou oprávněny pověřit své zástupce.</w:t>
      </w:r>
    </w:p>
    <w:p w:rsidR="00DC261A" w:rsidRPr="0044087A" w:rsidRDefault="00DC261A" w:rsidP="0044087A">
      <w:pPr>
        <w:spacing w:before="120" w:after="120" w:line="240" w:lineRule="auto"/>
        <w:jc w:val="center"/>
        <w:outlineLvl w:val="4"/>
        <w:rPr>
          <w:rFonts w:eastAsia="Times New Roman" w:cs="Calibri"/>
          <w:b/>
          <w:snapToGrid w:val="0"/>
          <w:color w:val="000000"/>
          <w:sz w:val="24"/>
          <w:szCs w:val="24"/>
          <w:lang w:eastAsia="cs-CZ"/>
        </w:rPr>
      </w:pPr>
    </w:p>
    <w:p w:rsidR="003549B0" w:rsidRPr="0044087A" w:rsidRDefault="003549B0" w:rsidP="00652E86">
      <w:pPr>
        <w:keepNext/>
        <w:spacing w:before="120" w:after="120" w:line="240" w:lineRule="auto"/>
        <w:jc w:val="center"/>
        <w:outlineLvl w:val="4"/>
        <w:rPr>
          <w:rFonts w:eastAsia="Times New Roman" w:cs="Calibri"/>
          <w:b/>
          <w:snapToGrid w:val="0"/>
          <w:color w:val="000000"/>
          <w:sz w:val="24"/>
          <w:szCs w:val="24"/>
          <w:lang w:eastAsia="cs-CZ"/>
        </w:rPr>
      </w:pPr>
      <w:r w:rsidRPr="0044087A">
        <w:rPr>
          <w:rFonts w:eastAsia="Times New Roman" w:cs="Calibri"/>
          <w:b/>
          <w:snapToGrid w:val="0"/>
          <w:color w:val="000000"/>
          <w:sz w:val="24"/>
          <w:szCs w:val="24"/>
          <w:lang w:eastAsia="cs-CZ"/>
        </w:rPr>
        <w:lastRenderedPageBreak/>
        <w:t>Článek 5</w:t>
      </w:r>
    </w:p>
    <w:p w:rsidR="003549B0" w:rsidRPr="0044087A" w:rsidRDefault="003549B0" w:rsidP="00652E86">
      <w:pPr>
        <w:keepNext/>
        <w:spacing w:before="120" w:after="120" w:line="240" w:lineRule="auto"/>
        <w:jc w:val="center"/>
        <w:outlineLvl w:val="4"/>
        <w:rPr>
          <w:rFonts w:eastAsia="Times New Roman" w:cs="Calibri"/>
          <w:b/>
          <w:snapToGrid w:val="0"/>
          <w:color w:val="000000"/>
          <w:sz w:val="24"/>
          <w:szCs w:val="24"/>
          <w:lang w:eastAsia="cs-CZ"/>
        </w:rPr>
      </w:pPr>
      <w:r w:rsidRPr="0044087A">
        <w:rPr>
          <w:rFonts w:eastAsia="Times New Roman" w:cs="Calibri"/>
          <w:b/>
          <w:snapToGrid w:val="0"/>
          <w:color w:val="000000"/>
          <w:sz w:val="24"/>
          <w:szCs w:val="24"/>
          <w:lang w:eastAsia="cs-CZ"/>
        </w:rPr>
        <w:t>Doba plnění</w:t>
      </w:r>
    </w:p>
    <w:p w:rsidR="00346CFB" w:rsidRPr="0044087A" w:rsidRDefault="00346CFB" w:rsidP="00120CAE">
      <w:pPr>
        <w:keepNext/>
        <w:numPr>
          <w:ilvl w:val="0"/>
          <w:numId w:val="6"/>
        </w:numPr>
        <w:spacing w:before="120" w:after="120" w:line="240" w:lineRule="auto"/>
        <w:ind w:left="709" w:hanging="709"/>
        <w:jc w:val="both"/>
        <w:outlineLvl w:val="4"/>
        <w:rPr>
          <w:rFonts w:cs="Calibri"/>
          <w:snapToGrid w:val="0"/>
          <w:color w:val="000000"/>
          <w:sz w:val="24"/>
          <w:szCs w:val="24"/>
        </w:rPr>
      </w:pPr>
      <w:r w:rsidRPr="0044087A">
        <w:rPr>
          <w:rFonts w:cs="Calibri"/>
          <w:b/>
          <w:snapToGrid w:val="0"/>
          <w:color w:val="000000"/>
          <w:sz w:val="24"/>
          <w:szCs w:val="24"/>
        </w:rPr>
        <w:t xml:space="preserve">Do </w:t>
      </w:r>
      <w:r w:rsidR="00D57310" w:rsidRPr="0044087A">
        <w:rPr>
          <w:rFonts w:cs="Calibri"/>
          <w:b/>
          <w:snapToGrid w:val="0"/>
          <w:color w:val="000000"/>
          <w:sz w:val="24"/>
          <w:szCs w:val="24"/>
        </w:rPr>
        <w:t>8 týdnů od nabytí účinnosti smlouvy</w:t>
      </w:r>
      <w:r w:rsidRPr="0044087A">
        <w:rPr>
          <w:rFonts w:cs="Calibri"/>
          <w:snapToGrid w:val="0"/>
          <w:color w:val="000000"/>
          <w:sz w:val="24"/>
          <w:szCs w:val="24"/>
        </w:rPr>
        <w:t xml:space="preserve"> - dodávka a imple</w:t>
      </w:r>
      <w:r w:rsidR="00082F10" w:rsidRPr="0044087A">
        <w:rPr>
          <w:rFonts w:cs="Calibri"/>
          <w:snapToGrid w:val="0"/>
          <w:color w:val="000000"/>
          <w:sz w:val="24"/>
          <w:szCs w:val="24"/>
        </w:rPr>
        <w:t xml:space="preserve">mentace plnění dle </w:t>
      </w:r>
      <w:r w:rsidR="00082F10" w:rsidRPr="0044087A">
        <w:rPr>
          <w:rFonts w:cs="Calibri"/>
          <w:b/>
          <w:snapToGrid w:val="0"/>
          <w:color w:val="000000"/>
          <w:sz w:val="24"/>
          <w:szCs w:val="24"/>
        </w:rPr>
        <w:t>odstavce 2</w:t>
      </w:r>
      <w:r w:rsidRPr="0044087A">
        <w:rPr>
          <w:rFonts w:cs="Calibri"/>
          <w:b/>
          <w:snapToGrid w:val="0"/>
          <w:color w:val="000000"/>
          <w:sz w:val="24"/>
          <w:szCs w:val="24"/>
        </w:rPr>
        <w:t>.2</w:t>
      </w:r>
      <w:r w:rsidR="00082F10" w:rsidRPr="0044087A">
        <w:rPr>
          <w:rFonts w:cs="Calibri"/>
          <w:b/>
          <w:snapToGrid w:val="0"/>
          <w:color w:val="000000"/>
          <w:sz w:val="24"/>
          <w:szCs w:val="24"/>
        </w:rPr>
        <w:t>.</w:t>
      </w:r>
      <w:r w:rsidRPr="0044087A">
        <w:rPr>
          <w:rFonts w:cs="Calibri"/>
          <w:snapToGrid w:val="0"/>
          <w:color w:val="000000"/>
          <w:sz w:val="24"/>
          <w:szCs w:val="24"/>
        </w:rPr>
        <w:t xml:space="preserve"> této smlouvy</w:t>
      </w:r>
      <w:r w:rsidR="00082F10" w:rsidRPr="0044087A">
        <w:rPr>
          <w:rFonts w:cs="Calibri"/>
          <w:snapToGrid w:val="0"/>
          <w:color w:val="000000"/>
          <w:sz w:val="24"/>
          <w:szCs w:val="24"/>
        </w:rPr>
        <w:t>.  Dřívější plnění je možné.</w:t>
      </w:r>
    </w:p>
    <w:p w:rsidR="003549B0" w:rsidRPr="0044087A" w:rsidRDefault="00000C83" w:rsidP="00120CAE">
      <w:pPr>
        <w:numPr>
          <w:ilvl w:val="0"/>
          <w:numId w:val="6"/>
        </w:numPr>
        <w:spacing w:before="120" w:after="120" w:line="240" w:lineRule="auto"/>
        <w:ind w:left="709" w:hanging="709"/>
        <w:jc w:val="both"/>
        <w:outlineLvl w:val="4"/>
        <w:rPr>
          <w:rFonts w:cs="Calibri"/>
          <w:snapToGrid w:val="0"/>
          <w:color w:val="000000"/>
          <w:sz w:val="24"/>
          <w:szCs w:val="24"/>
        </w:rPr>
      </w:pPr>
      <w:r w:rsidRPr="0044087A">
        <w:rPr>
          <w:rFonts w:cs="Calibri"/>
          <w:b/>
          <w:snapToGrid w:val="0"/>
          <w:color w:val="000000"/>
          <w:sz w:val="24"/>
          <w:szCs w:val="24"/>
        </w:rPr>
        <w:t xml:space="preserve">Po dobu následujících po sobě jdoucích </w:t>
      </w:r>
      <w:r w:rsidR="001049A9" w:rsidRPr="0044087A">
        <w:rPr>
          <w:rFonts w:cs="Calibri"/>
          <w:b/>
          <w:snapToGrid w:val="0"/>
          <w:color w:val="000000"/>
          <w:sz w:val="24"/>
          <w:szCs w:val="24"/>
        </w:rPr>
        <w:t xml:space="preserve">48 měsíců </w:t>
      </w:r>
      <w:r w:rsidR="001049A9" w:rsidRPr="0044087A">
        <w:rPr>
          <w:rFonts w:cs="Calibri"/>
          <w:snapToGrid w:val="0"/>
          <w:color w:val="000000"/>
          <w:sz w:val="24"/>
          <w:szCs w:val="24"/>
        </w:rPr>
        <w:t xml:space="preserve">(4 </w:t>
      </w:r>
      <w:r w:rsidRPr="0044087A">
        <w:rPr>
          <w:rFonts w:cs="Calibri"/>
          <w:snapToGrid w:val="0"/>
          <w:color w:val="000000"/>
          <w:sz w:val="24"/>
          <w:szCs w:val="24"/>
        </w:rPr>
        <w:t>roky</w:t>
      </w:r>
      <w:r w:rsidR="001049A9" w:rsidRPr="0044087A">
        <w:rPr>
          <w:rFonts w:cs="Calibri"/>
          <w:snapToGrid w:val="0"/>
          <w:color w:val="000000"/>
          <w:sz w:val="24"/>
          <w:szCs w:val="24"/>
        </w:rPr>
        <w:t>) od</w:t>
      </w:r>
      <w:r w:rsidRPr="0044087A">
        <w:rPr>
          <w:rFonts w:cs="Calibri"/>
          <w:snapToGrid w:val="0"/>
          <w:color w:val="000000"/>
          <w:sz w:val="24"/>
          <w:szCs w:val="24"/>
        </w:rPr>
        <w:t xml:space="preserve"> doby</w:t>
      </w:r>
      <w:r w:rsidR="007636CC" w:rsidRPr="0044087A">
        <w:rPr>
          <w:rFonts w:cs="Calibri"/>
          <w:snapToGrid w:val="0"/>
          <w:color w:val="000000"/>
          <w:sz w:val="24"/>
          <w:szCs w:val="24"/>
        </w:rPr>
        <w:t xml:space="preserve"> dle předchozího odstavce</w:t>
      </w:r>
      <w:r w:rsidRPr="0044087A">
        <w:rPr>
          <w:rFonts w:cs="Calibri"/>
          <w:snapToGrid w:val="0"/>
          <w:color w:val="000000"/>
          <w:sz w:val="24"/>
          <w:szCs w:val="24"/>
        </w:rPr>
        <w:t xml:space="preserve"> </w:t>
      </w:r>
      <w:r w:rsidR="00346CFB" w:rsidRPr="0044087A">
        <w:rPr>
          <w:rFonts w:cs="Calibri"/>
          <w:snapToGrid w:val="0"/>
          <w:color w:val="000000"/>
          <w:sz w:val="24"/>
          <w:szCs w:val="24"/>
        </w:rPr>
        <w:t xml:space="preserve">- zajištění servisní podpory provozu IS a koncového HW zařízení vozidel dle </w:t>
      </w:r>
      <w:r w:rsidR="00346CFB" w:rsidRPr="0044087A">
        <w:rPr>
          <w:rFonts w:cs="Calibri"/>
          <w:b/>
          <w:snapToGrid w:val="0"/>
          <w:color w:val="000000"/>
          <w:sz w:val="24"/>
          <w:szCs w:val="24"/>
        </w:rPr>
        <w:t xml:space="preserve">odstavce </w:t>
      </w:r>
      <w:r w:rsidR="00082F10" w:rsidRPr="0044087A">
        <w:rPr>
          <w:rFonts w:cs="Calibri"/>
          <w:b/>
          <w:snapToGrid w:val="0"/>
          <w:color w:val="000000"/>
          <w:sz w:val="24"/>
          <w:szCs w:val="24"/>
        </w:rPr>
        <w:t>2</w:t>
      </w:r>
      <w:r w:rsidR="00346CFB" w:rsidRPr="0044087A">
        <w:rPr>
          <w:rFonts w:cs="Calibri"/>
          <w:b/>
          <w:snapToGrid w:val="0"/>
          <w:color w:val="000000"/>
          <w:sz w:val="24"/>
          <w:szCs w:val="24"/>
        </w:rPr>
        <w:t>.3</w:t>
      </w:r>
      <w:r w:rsidR="00082F10" w:rsidRPr="0044087A">
        <w:rPr>
          <w:rFonts w:cs="Calibri"/>
          <w:b/>
          <w:snapToGrid w:val="0"/>
          <w:color w:val="000000"/>
          <w:sz w:val="24"/>
          <w:szCs w:val="24"/>
        </w:rPr>
        <w:t>.</w:t>
      </w:r>
      <w:r w:rsidR="00346CFB" w:rsidRPr="0044087A">
        <w:rPr>
          <w:rFonts w:cs="Calibri"/>
          <w:snapToGrid w:val="0"/>
          <w:color w:val="000000"/>
          <w:sz w:val="24"/>
          <w:szCs w:val="24"/>
        </w:rPr>
        <w:t xml:space="preserve"> této smlouvy</w:t>
      </w:r>
      <w:r w:rsidRPr="0044087A">
        <w:rPr>
          <w:rFonts w:cs="Calibri"/>
          <w:snapToGrid w:val="0"/>
          <w:color w:val="000000"/>
          <w:sz w:val="24"/>
          <w:szCs w:val="24"/>
        </w:rPr>
        <w:t>.</w:t>
      </w:r>
    </w:p>
    <w:p w:rsidR="00082F10" w:rsidRPr="0044087A" w:rsidRDefault="00082F10" w:rsidP="0044087A">
      <w:pPr>
        <w:spacing w:before="120" w:after="120" w:line="240" w:lineRule="auto"/>
        <w:ind w:left="709"/>
        <w:jc w:val="both"/>
        <w:outlineLvl w:val="4"/>
        <w:rPr>
          <w:rFonts w:cs="Calibri"/>
          <w:snapToGrid w:val="0"/>
          <w:color w:val="000000"/>
          <w:sz w:val="24"/>
          <w:szCs w:val="24"/>
          <w:highlight w:val="yellow"/>
        </w:rPr>
      </w:pPr>
    </w:p>
    <w:p w:rsidR="003549B0" w:rsidRPr="0044087A" w:rsidRDefault="003549B0" w:rsidP="0044087A">
      <w:pPr>
        <w:overflowPunct w:val="0"/>
        <w:autoSpaceDE w:val="0"/>
        <w:autoSpaceDN w:val="0"/>
        <w:adjustRightInd w:val="0"/>
        <w:spacing w:before="120" w:after="120" w:line="240" w:lineRule="auto"/>
        <w:jc w:val="center"/>
        <w:textAlignment w:val="baseline"/>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6</w:t>
      </w:r>
    </w:p>
    <w:p w:rsidR="003549B0" w:rsidRPr="0044087A" w:rsidRDefault="003549B0"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Platební podmínky</w:t>
      </w:r>
    </w:p>
    <w:p w:rsidR="00B748EB" w:rsidRPr="0044087A" w:rsidRDefault="00B748EB"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Právo dodavatele </w:t>
      </w:r>
      <w:r w:rsidR="00AB72D6" w:rsidRPr="0044087A">
        <w:rPr>
          <w:rFonts w:eastAsia="Times New Roman" w:cs="Calibri"/>
          <w:snapToGrid w:val="0"/>
          <w:color w:val="000000"/>
          <w:sz w:val="24"/>
          <w:szCs w:val="24"/>
          <w:lang w:eastAsia="cs-CZ"/>
        </w:rPr>
        <w:t xml:space="preserve">vystavit daňový doklad – fakturu na základě této smlouvy za plnění </w:t>
      </w:r>
      <w:r w:rsidRPr="0044087A">
        <w:rPr>
          <w:rFonts w:eastAsia="Times New Roman" w:cs="Calibri"/>
          <w:snapToGrid w:val="0"/>
          <w:color w:val="000000"/>
          <w:sz w:val="24"/>
          <w:szCs w:val="24"/>
          <w:lang w:eastAsia="cs-CZ"/>
        </w:rPr>
        <w:t xml:space="preserve">dle </w:t>
      </w:r>
      <w:r w:rsidRPr="0044087A">
        <w:rPr>
          <w:rFonts w:eastAsia="Times New Roman" w:cs="Calibri"/>
          <w:b/>
          <w:snapToGrid w:val="0"/>
          <w:color w:val="000000"/>
          <w:sz w:val="24"/>
          <w:szCs w:val="24"/>
          <w:lang w:eastAsia="cs-CZ"/>
        </w:rPr>
        <w:t>odstavce 2.2.</w:t>
      </w:r>
      <w:r w:rsidRPr="0044087A">
        <w:rPr>
          <w:rFonts w:eastAsia="Times New Roman" w:cs="Calibri"/>
          <w:snapToGrid w:val="0"/>
          <w:color w:val="000000"/>
          <w:sz w:val="24"/>
          <w:szCs w:val="24"/>
          <w:lang w:eastAsia="cs-CZ"/>
        </w:rPr>
        <w:t xml:space="preserve"> této smlouvy </w:t>
      </w:r>
      <w:r w:rsidR="001D28B6" w:rsidRPr="0044087A">
        <w:rPr>
          <w:rFonts w:eastAsia="Times New Roman" w:cs="Calibri"/>
          <w:snapToGrid w:val="0"/>
          <w:color w:val="000000"/>
          <w:sz w:val="24"/>
          <w:szCs w:val="24"/>
          <w:lang w:eastAsia="cs-CZ"/>
        </w:rPr>
        <w:t>na c</w:t>
      </w:r>
      <w:r w:rsidR="00AB72D6" w:rsidRPr="0044087A">
        <w:rPr>
          <w:rFonts w:eastAsia="Times New Roman" w:cs="Calibri"/>
          <w:snapToGrid w:val="0"/>
          <w:color w:val="000000"/>
          <w:sz w:val="24"/>
          <w:szCs w:val="24"/>
          <w:lang w:eastAsia="cs-CZ"/>
        </w:rPr>
        <w:t xml:space="preserve">enu za plnění dle </w:t>
      </w:r>
      <w:r w:rsidR="00AB72D6" w:rsidRPr="0044087A">
        <w:rPr>
          <w:rFonts w:eastAsia="Times New Roman" w:cs="Calibri"/>
          <w:b/>
          <w:snapToGrid w:val="0"/>
          <w:color w:val="000000"/>
          <w:sz w:val="24"/>
          <w:szCs w:val="24"/>
          <w:lang w:eastAsia="cs-CZ"/>
        </w:rPr>
        <w:t>odstavce 3.1.</w:t>
      </w:r>
      <w:r w:rsidR="00AB72D6" w:rsidRPr="0044087A">
        <w:rPr>
          <w:rFonts w:eastAsia="Times New Roman" w:cs="Calibri"/>
          <w:snapToGrid w:val="0"/>
          <w:color w:val="000000"/>
          <w:sz w:val="24"/>
          <w:szCs w:val="24"/>
          <w:lang w:eastAsia="cs-CZ"/>
        </w:rPr>
        <w:t xml:space="preserve"> </w:t>
      </w:r>
      <w:r w:rsidRPr="0044087A">
        <w:rPr>
          <w:rFonts w:eastAsia="Times New Roman" w:cs="Calibri"/>
          <w:snapToGrid w:val="0"/>
          <w:color w:val="000000"/>
          <w:sz w:val="24"/>
          <w:szCs w:val="24"/>
          <w:lang w:eastAsia="cs-CZ"/>
        </w:rPr>
        <w:t>vzniká dnem akceptace nebo dnem podepsání protokolu o předání a převzetí předmětu plnění dle smlouvy objednatelem.</w:t>
      </w:r>
    </w:p>
    <w:p w:rsidR="00AB72D6" w:rsidRPr="0044087A" w:rsidRDefault="00AB72D6"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Dodavatel je oprávněn vystavit daňový doklad - fakturu na základě této smlouvy za zajištění servisní podpory v rozsahu </w:t>
      </w:r>
      <w:r w:rsidRPr="0044087A">
        <w:rPr>
          <w:rFonts w:eastAsia="Times New Roman" w:cs="Calibri"/>
          <w:b/>
          <w:snapToGrid w:val="0"/>
          <w:color w:val="000000"/>
          <w:sz w:val="24"/>
          <w:szCs w:val="24"/>
          <w:lang w:eastAsia="cs-CZ"/>
        </w:rPr>
        <w:t>odstavce 2.3.</w:t>
      </w:r>
      <w:r w:rsidRPr="0044087A">
        <w:rPr>
          <w:rFonts w:eastAsia="Times New Roman" w:cs="Calibri"/>
          <w:snapToGrid w:val="0"/>
          <w:color w:val="000000"/>
          <w:sz w:val="24"/>
          <w:szCs w:val="24"/>
          <w:lang w:eastAsia="cs-CZ"/>
        </w:rPr>
        <w:t xml:space="preserve"> na paušální měsíční cenu celkem v souladu s </w:t>
      </w:r>
      <w:r w:rsidRPr="0044087A">
        <w:rPr>
          <w:rFonts w:eastAsia="Times New Roman" w:cs="Calibri"/>
          <w:b/>
          <w:snapToGrid w:val="0"/>
          <w:color w:val="000000"/>
          <w:sz w:val="24"/>
          <w:szCs w:val="24"/>
          <w:lang w:eastAsia="cs-CZ"/>
        </w:rPr>
        <w:t>odstavcem 3.2</w:t>
      </w:r>
      <w:r w:rsidRPr="0044087A">
        <w:rPr>
          <w:rFonts w:eastAsia="Times New Roman" w:cs="Calibri"/>
          <w:snapToGrid w:val="0"/>
          <w:color w:val="000000"/>
          <w:sz w:val="24"/>
          <w:szCs w:val="24"/>
          <w:lang w:eastAsia="cs-CZ"/>
        </w:rPr>
        <w:t>., která zahrne cenu za servisní údržbu a podporu provozu IS</w:t>
      </w:r>
      <w:r w:rsidR="00E35F86" w:rsidRPr="0044087A">
        <w:rPr>
          <w:rFonts w:eastAsia="Times New Roman" w:cs="Calibri"/>
          <w:snapToGrid w:val="0"/>
          <w:color w:val="000000"/>
          <w:sz w:val="24"/>
          <w:szCs w:val="24"/>
          <w:lang w:eastAsia="cs-CZ"/>
        </w:rPr>
        <w:t>, jeho zabezpečení proti kybernetickým útokům</w:t>
      </w:r>
      <w:r w:rsidRPr="0044087A">
        <w:rPr>
          <w:rFonts w:eastAsia="Times New Roman" w:cs="Calibri"/>
          <w:snapToGrid w:val="0"/>
          <w:color w:val="000000"/>
          <w:sz w:val="24"/>
          <w:szCs w:val="24"/>
          <w:lang w:eastAsia="cs-CZ"/>
        </w:rPr>
        <w:t xml:space="preserve">, dále provozní poplatky za provoz všech koncových HW zařízení čerpacích stanic, vozidel a mechanizace a dále zahrne cenu za služby servisní podpory </w:t>
      </w:r>
      <w:proofErr w:type="spellStart"/>
      <w:r w:rsidR="00E35F86" w:rsidRPr="0044087A">
        <w:rPr>
          <w:rFonts w:eastAsia="Times New Roman" w:cs="Calibri"/>
          <w:snapToGrid w:val="0"/>
          <w:color w:val="000000"/>
          <w:sz w:val="24"/>
          <w:szCs w:val="24"/>
          <w:lang w:eastAsia="cs-CZ"/>
        </w:rPr>
        <w:t>SaaS</w:t>
      </w:r>
      <w:proofErr w:type="spellEnd"/>
      <w:r w:rsidR="00E35F86" w:rsidRPr="0044087A">
        <w:rPr>
          <w:rFonts w:eastAsia="Times New Roman" w:cs="Calibri"/>
          <w:snapToGrid w:val="0"/>
          <w:color w:val="000000"/>
          <w:sz w:val="24"/>
          <w:szCs w:val="24"/>
          <w:lang w:eastAsia="cs-CZ"/>
        </w:rPr>
        <w:t xml:space="preserve"> systému pro sledování všech nádrží čerpacích stanic s podporou minimálně 40 uživatelů a 5 správců</w:t>
      </w:r>
      <w:r w:rsidRPr="0044087A">
        <w:rPr>
          <w:rFonts w:eastAsia="Times New Roman" w:cs="Calibri"/>
          <w:snapToGrid w:val="0"/>
          <w:color w:val="000000"/>
          <w:sz w:val="24"/>
          <w:szCs w:val="24"/>
          <w:lang w:eastAsia="cs-CZ"/>
        </w:rPr>
        <w:t>, a to počínajíc měsícem, kdy bude objednatelem akceptováno předání plnění a bude zahájen ostrý provoz a tím i plnění servisních služeb, a to v pravidelných měsíčních termínech s vystavením faktury vždy k poslednímu dni daného měsíce.</w:t>
      </w:r>
    </w:p>
    <w:p w:rsidR="005F1A59" w:rsidRPr="0044087A" w:rsidRDefault="005F1A59"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Dodavatel je oprávněn vystavit daňový doklad - fakturu na základě této smlouvy za plnění v rámci pozáručního servisu v rozsahu </w:t>
      </w:r>
      <w:r w:rsidRPr="0044087A">
        <w:rPr>
          <w:rFonts w:eastAsia="Times New Roman" w:cs="Calibri"/>
          <w:b/>
          <w:snapToGrid w:val="0"/>
          <w:color w:val="000000"/>
          <w:sz w:val="24"/>
          <w:szCs w:val="24"/>
          <w:lang w:eastAsia="cs-CZ"/>
        </w:rPr>
        <w:t>odstavce 2.4.</w:t>
      </w:r>
      <w:r w:rsidRPr="0044087A">
        <w:rPr>
          <w:rFonts w:eastAsia="Times New Roman" w:cs="Calibri"/>
          <w:snapToGrid w:val="0"/>
          <w:color w:val="000000"/>
          <w:sz w:val="24"/>
          <w:szCs w:val="24"/>
          <w:lang w:eastAsia="cs-CZ"/>
        </w:rPr>
        <w:t xml:space="preserve"> na cenu v souladu s </w:t>
      </w:r>
      <w:r w:rsidRPr="0044087A">
        <w:rPr>
          <w:rFonts w:eastAsia="Times New Roman" w:cs="Calibri"/>
          <w:b/>
          <w:snapToGrid w:val="0"/>
          <w:color w:val="000000"/>
          <w:sz w:val="24"/>
          <w:szCs w:val="24"/>
          <w:lang w:eastAsia="cs-CZ"/>
        </w:rPr>
        <w:t>odstavcem 3.3.</w:t>
      </w:r>
      <w:r w:rsidRPr="0044087A">
        <w:rPr>
          <w:rFonts w:eastAsia="Times New Roman" w:cs="Calibri"/>
          <w:snapToGrid w:val="0"/>
          <w:color w:val="000000"/>
          <w:sz w:val="24"/>
          <w:szCs w:val="24"/>
          <w:lang w:eastAsia="cs-CZ"/>
        </w:rPr>
        <w:t xml:space="preserve"> s přiloženým a podepsaným pracovním výkazem prací uskutečněných v daném fakturovaném měsíci, a to v pravidelných měsíčních termínech s datem vystavení faktury vždy nejpozději k poslednímu dni daného měsíce a s uvedením dne uskutečnění zdanitelného plnění, jenž bude vždy odpovídat nejpozději poslednímu dni daného měsíce.</w:t>
      </w:r>
    </w:p>
    <w:p w:rsidR="00875DEE" w:rsidRPr="0044087A" w:rsidRDefault="005F1A59"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F</w:t>
      </w:r>
      <w:r w:rsidR="00875DEE" w:rsidRPr="0044087A">
        <w:rPr>
          <w:rFonts w:eastAsia="Times New Roman" w:cs="Calibri"/>
          <w:snapToGrid w:val="0"/>
          <w:color w:val="000000"/>
          <w:sz w:val="24"/>
          <w:szCs w:val="24"/>
          <w:lang w:eastAsia="cs-CZ"/>
        </w:rPr>
        <w:t xml:space="preserve">aktura je splatná do </w:t>
      </w:r>
      <w:r w:rsidR="00875DEE" w:rsidRPr="0044087A">
        <w:rPr>
          <w:rFonts w:eastAsia="Times New Roman" w:cs="Calibri"/>
          <w:b/>
          <w:snapToGrid w:val="0"/>
          <w:color w:val="000000"/>
          <w:sz w:val="24"/>
          <w:szCs w:val="24"/>
          <w:lang w:eastAsia="cs-CZ"/>
        </w:rPr>
        <w:t>30 kalendářních dnů</w:t>
      </w:r>
      <w:r w:rsidR="00875DEE" w:rsidRPr="0044087A">
        <w:rPr>
          <w:rFonts w:eastAsia="Times New Roman" w:cs="Calibri"/>
          <w:snapToGrid w:val="0"/>
          <w:color w:val="000000"/>
          <w:sz w:val="24"/>
          <w:szCs w:val="24"/>
          <w:lang w:eastAsia="cs-CZ"/>
        </w:rPr>
        <w:t xml:space="preserve"> ode dne jejího doručení a povinně, v souladu se </w:t>
      </w:r>
      <w:r w:rsidR="00875DEE" w:rsidRPr="0044087A">
        <w:rPr>
          <w:rFonts w:eastAsia="Times New Roman" w:cs="Calibri"/>
          <w:b/>
          <w:snapToGrid w:val="0"/>
          <w:color w:val="000000"/>
          <w:sz w:val="24"/>
          <w:szCs w:val="24"/>
          <w:lang w:eastAsia="cs-CZ"/>
        </w:rPr>
        <w:t>zákonem č. 235/2004 Sb. o dani z</w:t>
      </w:r>
      <w:r w:rsidR="0050210B" w:rsidRPr="0044087A">
        <w:rPr>
          <w:rFonts w:eastAsia="Times New Roman" w:cs="Calibri"/>
          <w:b/>
          <w:snapToGrid w:val="0"/>
          <w:color w:val="000000"/>
          <w:sz w:val="24"/>
          <w:szCs w:val="24"/>
          <w:lang w:eastAsia="cs-CZ"/>
        </w:rPr>
        <w:t> </w:t>
      </w:r>
      <w:r w:rsidR="00875DEE" w:rsidRPr="0044087A">
        <w:rPr>
          <w:rFonts w:eastAsia="Times New Roman" w:cs="Calibri"/>
          <w:b/>
          <w:snapToGrid w:val="0"/>
          <w:color w:val="000000"/>
          <w:sz w:val="24"/>
          <w:szCs w:val="24"/>
          <w:lang w:eastAsia="cs-CZ"/>
        </w:rPr>
        <w:t>přidané hodnoty,</w:t>
      </w:r>
      <w:r w:rsidR="00875DEE" w:rsidRPr="0044087A">
        <w:rPr>
          <w:rFonts w:eastAsia="Times New Roman" w:cs="Calibri"/>
          <w:snapToGrid w:val="0"/>
          <w:color w:val="000000"/>
          <w:sz w:val="24"/>
          <w:szCs w:val="24"/>
          <w:lang w:eastAsia="cs-CZ"/>
        </w:rPr>
        <w:t xml:space="preserve"> ve znění pozdějších předpisů (dále zákon o DPH), a </w:t>
      </w:r>
      <w:r w:rsidR="00875DEE" w:rsidRPr="0044087A">
        <w:rPr>
          <w:rFonts w:eastAsia="Times New Roman" w:cs="Calibri"/>
          <w:b/>
          <w:snapToGrid w:val="0"/>
          <w:color w:val="000000"/>
          <w:sz w:val="24"/>
          <w:szCs w:val="24"/>
          <w:lang w:eastAsia="cs-CZ"/>
        </w:rPr>
        <w:t>zákonem č.</w:t>
      </w:r>
      <w:r w:rsidR="0050210B" w:rsidRPr="0044087A">
        <w:rPr>
          <w:rFonts w:eastAsia="Times New Roman" w:cs="Calibri"/>
          <w:b/>
          <w:snapToGrid w:val="0"/>
          <w:color w:val="000000"/>
          <w:sz w:val="24"/>
          <w:szCs w:val="24"/>
          <w:lang w:eastAsia="cs-CZ"/>
        </w:rPr>
        <w:t> </w:t>
      </w:r>
      <w:r w:rsidR="00875DEE" w:rsidRPr="0044087A">
        <w:rPr>
          <w:rFonts w:eastAsia="Times New Roman" w:cs="Calibri"/>
          <w:b/>
          <w:snapToGrid w:val="0"/>
          <w:color w:val="000000"/>
          <w:sz w:val="24"/>
          <w:szCs w:val="24"/>
          <w:lang w:eastAsia="cs-CZ"/>
        </w:rPr>
        <w:t>563/1991 Sb. o</w:t>
      </w:r>
      <w:r w:rsidR="00FA2E69" w:rsidRPr="0044087A">
        <w:rPr>
          <w:rFonts w:eastAsia="Times New Roman" w:cs="Calibri"/>
          <w:b/>
          <w:snapToGrid w:val="0"/>
          <w:color w:val="000000"/>
          <w:sz w:val="24"/>
          <w:szCs w:val="24"/>
          <w:lang w:eastAsia="cs-CZ"/>
        </w:rPr>
        <w:t> </w:t>
      </w:r>
      <w:r w:rsidR="00875DEE" w:rsidRPr="0044087A">
        <w:rPr>
          <w:rFonts w:eastAsia="Times New Roman" w:cs="Calibri"/>
          <w:b/>
          <w:snapToGrid w:val="0"/>
          <w:color w:val="000000"/>
          <w:sz w:val="24"/>
          <w:szCs w:val="24"/>
          <w:lang w:eastAsia="cs-CZ"/>
        </w:rPr>
        <w:t>účetnictví,</w:t>
      </w:r>
      <w:r w:rsidR="00875DEE" w:rsidRPr="0044087A">
        <w:rPr>
          <w:rFonts w:eastAsia="Times New Roman" w:cs="Calibri"/>
          <w:snapToGrid w:val="0"/>
          <w:color w:val="000000"/>
          <w:sz w:val="24"/>
          <w:szCs w:val="24"/>
          <w:lang w:eastAsia="cs-CZ"/>
        </w:rPr>
        <w:t xml:space="preserve"> ve znění pozdějších předpisů, obsahuje označení faktura a její číslo, název a sídlo </w:t>
      </w:r>
      <w:r w:rsidR="00F67B85" w:rsidRPr="0044087A">
        <w:rPr>
          <w:rFonts w:eastAsia="Times New Roman" w:cs="Calibri"/>
          <w:snapToGrid w:val="0"/>
          <w:color w:val="000000"/>
          <w:sz w:val="24"/>
          <w:szCs w:val="24"/>
          <w:lang w:eastAsia="cs-CZ"/>
        </w:rPr>
        <w:t>dodavatel</w:t>
      </w:r>
      <w:r w:rsidRPr="0044087A">
        <w:rPr>
          <w:rFonts w:eastAsia="Times New Roman" w:cs="Calibri"/>
          <w:snapToGrid w:val="0"/>
          <w:color w:val="000000"/>
          <w:sz w:val="24"/>
          <w:szCs w:val="24"/>
          <w:lang w:eastAsia="cs-CZ"/>
        </w:rPr>
        <w:t>e</w:t>
      </w:r>
      <w:r w:rsidR="00875DEE" w:rsidRPr="0044087A">
        <w:rPr>
          <w:rFonts w:eastAsia="Times New Roman" w:cs="Calibri"/>
          <w:snapToGrid w:val="0"/>
          <w:color w:val="000000"/>
          <w:sz w:val="24"/>
          <w:szCs w:val="24"/>
          <w:lang w:eastAsia="cs-CZ"/>
        </w:rPr>
        <w:t xml:space="preserve"> a </w:t>
      </w:r>
      <w:r w:rsidR="00F67B85" w:rsidRPr="0044087A">
        <w:rPr>
          <w:rFonts w:eastAsia="Times New Roman" w:cs="Calibri"/>
          <w:snapToGrid w:val="0"/>
          <w:color w:val="000000"/>
          <w:sz w:val="24"/>
          <w:szCs w:val="24"/>
          <w:lang w:eastAsia="cs-CZ"/>
        </w:rPr>
        <w:t>objednatel</w:t>
      </w:r>
      <w:r w:rsidRPr="0044087A">
        <w:rPr>
          <w:rFonts w:eastAsia="Times New Roman" w:cs="Calibri"/>
          <w:snapToGrid w:val="0"/>
          <w:color w:val="000000"/>
          <w:sz w:val="24"/>
          <w:szCs w:val="24"/>
          <w:lang w:eastAsia="cs-CZ"/>
        </w:rPr>
        <w:t>e</w:t>
      </w:r>
      <w:r w:rsidR="00875DEE" w:rsidRPr="0044087A">
        <w:rPr>
          <w:rFonts w:eastAsia="Times New Roman" w:cs="Calibri"/>
          <w:snapToGrid w:val="0"/>
          <w:color w:val="000000"/>
          <w:sz w:val="24"/>
          <w:szCs w:val="24"/>
          <w:lang w:eastAsia="cs-CZ"/>
        </w:rPr>
        <w:t xml:space="preserve"> s jejich dalšími identifikačními údaji, označení smlouvy a částku k fakturaci a další údaje povinné podle uvedených právních předpisů. </w:t>
      </w:r>
    </w:p>
    <w:p w:rsidR="00875DEE" w:rsidRPr="0044087A" w:rsidRDefault="00F67B85"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Objednatel</w:t>
      </w:r>
      <w:r w:rsidR="00875DEE" w:rsidRPr="0044087A">
        <w:rPr>
          <w:rFonts w:eastAsia="Times New Roman" w:cs="Calibri"/>
          <w:snapToGrid w:val="0"/>
          <w:color w:val="000000"/>
          <w:sz w:val="24"/>
          <w:szCs w:val="24"/>
          <w:lang w:eastAsia="cs-CZ"/>
        </w:rPr>
        <w:t xml:space="preserve"> může fakturu vrátit v případě, kdy obsahuje nesprávné nebo neúplné údaje nebo obsahuje nesprávné cenové údaje. Toto vrácení se musí stát do konce </w:t>
      </w:r>
      <w:r w:rsidR="00875DEE" w:rsidRPr="0044087A">
        <w:rPr>
          <w:rFonts w:eastAsia="Times New Roman" w:cs="Calibri"/>
          <w:snapToGrid w:val="0"/>
          <w:color w:val="000000"/>
          <w:sz w:val="24"/>
          <w:szCs w:val="24"/>
          <w:lang w:eastAsia="cs-CZ"/>
        </w:rPr>
        <w:lastRenderedPageBreak/>
        <w:t xml:space="preserve">lhůty splatnosti faktury. V takovém případě vystaví </w:t>
      </w:r>
      <w:r w:rsidRPr="0044087A">
        <w:rPr>
          <w:rFonts w:eastAsia="Times New Roman" w:cs="Calibri"/>
          <w:snapToGrid w:val="0"/>
          <w:color w:val="000000"/>
          <w:sz w:val="24"/>
          <w:szCs w:val="24"/>
          <w:lang w:eastAsia="cs-CZ"/>
        </w:rPr>
        <w:t>dodavatel</w:t>
      </w:r>
      <w:r w:rsidR="00875DEE" w:rsidRPr="0044087A">
        <w:rPr>
          <w:rFonts w:eastAsia="Times New Roman" w:cs="Calibri"/>
          <w:snapToGrid w:val="0"/>
          <w:color w:val="000000"/>
          <w:sz w:val="24"/>
          <w:szCs w:val="24"/>
          <w:lang w:eastAsia="cs-CZ"/>
        </w:rPr>
        <w:t xml:space="preserve"> novou fakturu s</w:t>
      </w:r>
      <w:r w:rsidR="0050210B" w:rsidRPr="0044087A">
        <w:rPr>
          <w:rFonts w:eastAsia="Times New Roman" w:cs="Calibri"/>
          <w:snapToGrid w:val="0"/>
          <w:color w:val="000000"/>
          <w:sz w:val="24"/>
          <w:szCs w:val="24"/>
          <w:lang w:eastAsia="cs-CZ"/>
        </w:rPr>
        <w:t> </w:t>
      </w:r>
      <w:r w:rsidR="00875DEE" w:rsidRPr="0044087A">
        <w:rPr>
          <w:rFonts w:eastAsia="Times New Roman" w:cs="Calibri"/>
          <w:snapToGrid w:val="0"/>
          <w:color w:val="000000"/>
          <w:sz w:val="24"/>
          <w:szCs w:val="24"/>
          <w:lang w:eastAsia="cs-CZ"/>
        </w:rPr>
        <w:t xml:space="preserve">novou lhůtou splatnosti, kterou je povinen doručit </w:t>
      </w:r>
      <w:r w:rsidRPr="0044087A">
        <w:rPr>
          <w:rFonts w:eastAsia="Times New Roman" w:cs="Calibri"/>
          <w:snapToGrid w:val="0"/>
          <w:color w:val="000000"/>
          <w:sz w:val="24"/>
          <w:szCs w:val="24"/>
          <w:lang w:eastAsia="cs-CZ"/>
        </w:rPr>
        <w:t>objednatel</w:t>
      </w:r>
      <w:r w:rsidR="005367DD" w:rsidRPr="0044087A">
        <w:rPr>
          <w:rFonts w:eastAsia="Times New Roman" w:cs="Calibri"/>
          <w:snapToGrid w:val="0"/>
          <w:color w:val="000000"/>
          <w:sz w:val="24"/>
          <w:szCs w:val="24"/>
          <w:lang w:eastAsia="cs-CZ"/>
        </w:rPr>
        <w:t>i</w:t>
      </w:r>
      <w:r w:rsidR="00875DEE" w:rsidRPr="0044087A">
        <w:rPr>
          <w:rFonts w:eastAsia="Times New Roman" w:cs="Calibri"/>
          <w:snapToGrid w:val="0"/>
          <w:color w:val="000000"/>
          <w:sz w:val="24"/>
          <w:szCs w:val="24"/>
          <w:lang w:eastAsia="cs-CZ"/>
        </w:rPr>
        <w:t xml:space="preserve"> do 5 pracovních dnů ode dne doručení oprávněně vrácené faktury.</w:t>
      </w:r>
    </w:p>
    <w:p w:rsidR="004246A3" w:rsidRPr="0044087A" w:rsidRDefault="004246A3"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Platba </w:t>
      </w:r>
      <w:r w:rsidR="00AE4A83" w:rsidRPr="0044087A">
        <w:rPr>
          <w:rFonts w:eastAsia="Times New Roman" w:cs="Calibri"/>
          <w:snapToGrid w:val="0"/>
          <w:color w:val="000000"/>
          <w:sz w:val="24"/>
          <w:szCs w:val="24"/>
          <w:lang w:eastAsia="cs-CZ"/>
        </w:rPr>
        <w:t xml:space="preserve">podle </w:t>
      </w:r>
      <w:r w:rsidR="00AE4A83" w:rsidRPr="0044087A">
        <w:rPr>
          <w:rFonts w:eastAsia="Times New Roman" w:cs="Calibri"/>
          <w:b/>
          <w:snapToGrid w:val="0"/>
          <w:color w:val="000000"/>
          <w:sz w:val="24"/>
          <w:szCs w:val="24"/>
          <w:lang w:eastAsia="cs-CZ"/>
        </w:rPr>
        <w:t>odstavce 6.1.</w:t>
      </w:r>
      <w:r w:rsidR="00AE4A83" w:rsidRPr="0044087A">
        <w:rPr>
          <w:rFonts w:eastAsia="Times New Roman" w:cs="Calibri"/>
          <w:snapToGrid w:val="0"/>
          <w:color w:val="000000"/>
          <w:sz w:val="24"/>
          <w:szCs w:val="24"/>
          <w:lang w:eastAsia="cs-CZ"/>
        </w:rPr>
        <w:t xml:space="preserve"> </w:t>
      </w:r>
      <w:r w:rsidRPr="0044087A">
        <w:rPr>
          <w:rFonts w:eastAsia="Times New Roman" w:cs="Calibri"/>
          <w:snapToGrid w:val="0"/>
          <w:color w:val="000000"/>
          <w:sz w:val="24"/>
          <w:szCs w:val="24"/>
          <w:lang w:eastAsia="cs-CZ"/>
        </w:rPr>
        <w:t xml:space="preserve">bude probíhat až do výše 90 % (slovy: devadesáti procent) ceny </w:t>
      </w:r>
      <w:r w:rsidR="00821AC3" w:rsidRPr="0044087A">
        <w:rPr>
          <w:rFonts w:eastAsia="Times New Roman" w:cs="Calibri"/>
          <w:snapToGrid w:val="0"/>
          <w:color w:val="000000"/>
          <w:sz w:val="24"/>
          <w:szCs w:val="24"/>
          <w:lang w:eastAsia="cs-CZ"/>
        </w:rPr>
        <w:t>plnění</w:t>
      </w:r>
      <w:r w:rsidRPr="0044087A">
        <w:rPr>
          <w:rFonts w:eastAsia="Times New Roman" w:cs="Calibri"/>
          <w:snapToGrid w:val="0"/>
          <w:color w:val="000000"/>
          <w:sz w:val="24"/>
          <w:szCs w:val="24"/>
          <w:lang w:eastAsia="cs-CZ"/>
        </w:rPr>
        <w:t xml:space="preserve"> dle </w:t>
      </w:r>
      <w:r w:rsidR="00AE4A83" w:rsidRPr="0044087A">
        <w:rPr>
          <w:rFonts w:eastAsia="Times New Roman" w:cs="Calibri"/>
          <w:b/>
          <w:snapToGrid w:val="0"/>
          <w:color w:val="000000"/>
          <w:sz w:val="24"/>
          <w:szCs w:val="24"/>
          <w:lang w:eastAsia="cs-CZ"/>
        </w:rPr>
        <w:t>odstavce 3.1.</w:t>
      </w:r>
      <w:r w:rsidR="00AE4A83" w:rsidRPr="0044087A">
        <w:rPr>
          <w:rFonts w:eastAsia="Times New Roman" w:cs="Calibri"/>
          <w:snapToGrid w:val="0"/>
          <w:color w:val="000000"/>
          <w:sz w:val="24"/>
          <w:szCs w:val="24"/>
          <w:lang w:eastAsia="cs-CZ"/>
        </w:rPr>
        <w:t xml:space="preserve"> </w:t>
      </w:r>
      <w:r w:rsidR="00821AC3" w:rsidRPr="0044087A">
        <w:rPr>
          <w:rFonts w:eastAsia="Times New Roman" w:cs="Calibri"/>
          <w:snapToGrid w:val="0"/>
          <w:color w:val="000000"/>
          <w:sz w:val="24"/>
          <w:szCs w:val="24"/>
          <w:lang w:eastAsia="cs-CZ"/>
        </w:rPr>
        <w:t>s</w:t>
      </w:r>
      <w:r w:rsidRPr="0044087A">
        <w:rPr>
          <w:rFonts w:eastAsia="Times New Roman" w:cs="Calibri"/>
          <w:snapToGrid w:val="0"/>
          <w:color w:val="000000"/>
          <w:sz w:val="24"/>
          <w:szCs w:val="24"/>
          <w:lang w:eastAsia="cs-CZ"/>
        </w:rPr>
        <w:t xml:space="preserve">mlouvy. </w:t>
      </w:r>
      <w:r w:rsidR="00821AC3" w:rsidRPr="0044087A">
        <w:rPr>
          <w:rFonts w:eastAsia="Times New Roman" w:cs="Calibri"/>
          <w:snapToGrid w:val="0"/>
          <w:color w:val="000000"/>
          <w:sz w:val="24"/>
          <w:szCs w:val="24"/>
          <w:lang w:eastAsia="cs-CZ"/>
        </w:rPr>
        <w:t xml:space="preserve"> </w:t>
      </w:r>
      <w:r w:rsidR="00F67B85" w:rsidRPr="0044087A">
        <w:rPr>
          <w:rFonts w:eastAsia="Times New Roman" w:cs="Calibri"/>
          <w:snapToGrid w:val="0"/>
          <w:color w:val="000000"/>
          <w:sz w:val="24"/>
          <w:szCs w:val="24"/>
          <w:lang w:eastAsia="cs-CZ"/>
        </w:rPr>
        <w:t>Dodavatel</w:t>
      </w:r>
      <w:r w:rsidR="00821AC3" w:rsidRPr="0044087A">
        <w:rPr>
          <w:rFonts w:eastAsia="Times New Roman" w:cs="Calibri"/>
          <w:snapToGrid w:val="0"/>
          <w:color w:val="000000"/>
          <w:sz w:val="24"/>
          <w:szCs w:val="24"/>
          <w:lang w:eastAsia="cs-CZ"/>
        </w:rPr>
        <w:t xml:space="preserve"> </w:t>
      </w:r>
      <w:r w:rsidRPr="0044087A">
        <w:rPr>
          <w:rFonts w:eastAsia="Times New Roman" w:cs="Calibri"/>
          <w:snapToGrid w:val="0"/>
          <w:color w:val="000000"/>
          <w:sz w:val="24"/>
          <w:szCs w:val="24"/>
          <w:lang w:eastAsia="cs-CZ"/>
        </w:rPr>
        <w:t xml:space="preserve">souhlasí s pozastávkou ceny </w:t>
      </w:r>
      <w:r w:rsidR="00821AC3" w:rsidRPr="0044087A">
        <w:rPr>
          <w:rFonts w:eastAsia="Times New Roman" w:cs="Calibri"/>
          <w:snapToGrid w:val="0"/>
          <w:color w:val="000000"/>
          <w:sz w:val="24"/>
          <w:szCs w:val="24"/>
          <w:lang w:eastAsia="cs-CZ"/>
        </w:rPr>
        <w:t>plnění</w:t>
      </w:r>
      <w:r w:rsidRPr="0044087A">
        <w:rPr>
          <w:rFonts w:eastAsia="Times New Roman" w:cs="Calibri"/>
          <w:snapToGrid w:val="0"/>
          <w:color w:val="000000"/>
          <w:sz w:val="24"/>
          <w:szCs w:val="24"/>
          <w:lang w:eastAsia="cs-CZ"/>
        </w:rPr>
        <w:t xml:space="preserve"> ve výši 10 % (slovy deset procent) z ceny </w:t>
      </w:r>
      <w:r w:rsidR="00821AC3" w:rsidRPr="0044087A">
        <w:rPr>
          <w:rFonts w:eastAsia="Times New Roman" w:cs="Calibri"/>
          <w:snapToGrid w:val="0"/>
          <w:color w:val="000000"/>
          <w:sz w:val="24"/>
          <w:szCs w:val="24"/>
          <w:lang w:eastAsia="cs-CZ"/>
        </w:rPr>
        <w:t xml:space="preserve">plnění </w:t>
      </w:r>
      <w:r w:rsidR="00AE4A83" w:rsidRPr="0044087A">
        <w:rPr>
          <w:rFonts w:eastAsia="Times New Roman" w:cs="Calibri"/>
          <w:snapToGrid w:val="0"/>
          <w:color w:val="000000"/>
          <w:sz w:val="24"/>
          <w:szCs w:val="24"/>
          <w:lang w:eastAsia="cs-CZ"/>
        </w:rPr>
        <w:t xml:space="preserve">dle </w:t>
      </w:r>
      <w:r w:rsidR="00AE4A83" w:rsidRPr="0044087A">
        <w:rPr>
          <w:rFonts w:eastAsia="Times New Roman" w:cs="Calibri"/>
          <w:b/>
          <w:snapToGrid w:val="0"/>
          <w:color w:val="000000"/>
          <w:sz w:val="24"/>
          <w:szCs w:val="24"/>
          <w:lang w:eastAsia="cs-CZ"/>
        </w:rPr>
        <w:t>odstavce 3.1.</w:t>
      </w:r>
      <w:r w:rsidR="00AE4A83" w:rsidRPr="0044087A">
        <w:rPr>
          <w:rFonts w:eastAsia="Times New Roman" w:cs="Calibri"/>
          <w:snapToGrid w:val="0"/>
          <w:color w:val="000000"/>
          <w:sz w:val="24"/>
          <w:szCs w:val="24"/>
          <w:lang w:eastAsia="cs-CZ"/>
        </w:rPr>
        <w:t xml:space="preserve"> </w:t>
      </w:r>
      <w:r w:rsidRPr="0044087A">
        <w:rPr>
          <w:rFonts w:eastAsia="Times New Roman" w:cs="Calibri"/>
          <w:snapToGrid w:val="0"/>
          <w:color w:val="000000"/>
          <w:sz w:val="24"/>
          <w:szCs w:val="24"/>
          <w:lang w:eastAsia="cs-CZ"/>
        </w:rPr>
        <w:t xml:space="preserve">s tím, že tato pozastavená částka bude </w:t>
      </w:r>
      <w:r w:rsidR="00AE4A83" w:rsidRPr="0044087A">
        <w:rPr>
          <w:rFonts w:eastAsia="Times New Roman" w:cs="Calibri"/>
          <w:snapToGrid w:val="0"/>
          <w:color w:val="000000"/>
          <w:sz w:val="24"/>
          <w:szCs w:val="24"/>
          <w:lang w:eastAsia="cs-CZ"/>
        </w:rPr>
        <w:t>o</w:t>
      </w:r>
      <w:r w:rsidR="00F67B85" w:rsidRPr="0044087A">
        <w:rPr>
          <w:rFonts w:eastAsia="Times New Roman" w:cs="Calibri"/>
          <w:snapToGrid w:val="0"/>
          <w:color w:val="000000"/>
          <w:sz w:val="24"/>
          <w:szCs w:val="24"/>
          <w:lang w:eastAsia="cs-CZ"/>
        </w:rPr>
        <w:t>bjednatel</w:t>
      </w:r>
      <w:r w:rsidR="00AE4A83" w:rsidRPr="0044087A">
        <w:rPr>
          <w:rFonts w:eastAsia="Times New Roman" w:cs="Calibri"/>
          <w:snapToGrid w:val="0"/>
          <w:color w:val="000000"/>
          <w:sz w:val="24"/>
          <w:szCs w:val="24"/>
          <w:lang w:eastAsia="cs-CZ"/>
        </w:rPr>
        <w:t>e</w:t>
      </w:r>
      <w:r w:rsidR="00821AC3" w:rsidRPr="0044087A">
        <w:rPr>
          <w:rFonts w:eastAsia="Times New Roman" w:cs="Calibri"/>
          <w:snapToGrid w:val="0"/>
          <w:color w:val="000000"/>
          <w:sz w:val="24"/>
          <w:szCs w:val="24"/>
          <w:lang w:eastAsia="cs-CZ"/>
        </w:rPr>
        <w:t xml:space="preserve">m </w:t>
      </w:r>
      <w:r w:rsidRPr="0044087A">
        <w:rPr>
          <w:rFonts w:eastAsia="Times New Roman" w:cs="Calibri"/>
          <w:snapToGrid w:val="0"/>
          <w:color w:val="000000"/>
          <w:sz w:val="24"/>
          <w:szCs w:val="24"/>
          <w:lang w:eastAsia="cs-CZ"/>
        </w:rPr>
        <w:t>uhrazena</w:t>
      </w:r>
      <w:r w:rsidR="00AE4A83" w:rsidRPr="0044087A">
        <w:rPr>
          <w:rFonts w:eastAsia="Times New Roman" w:cs="Calibri"/>
          <w:snapToGrid w:val="0"/>
          <w:color w:val="000000"/>
          <w:sz w:val="24"/>
          <w:szCs w:val="24"/>
          <w:lang w:eastAsia="cs-CZ"/>
        </w:rPr>
        <w:t xml:space="preserve">, kdy při akceptaci nebude zjištěna žádná vada kategorie A, B ani C, nebo při zjištění vad tyto budou odstraněny a </w:t>
      </w:r>
      <w:r w:rsidRPr="0044087A">
        <w:rPr>
          <w:rFonts w:eastAsia="Times New Roman" w:cs="Calibri"/>
          <w:snapToGrid w:val="0"/>
          <w:color w:val="000000"/>
          <w:sz w:val="24"/>
          <w:szCs w:val="24"/>
          <w:lang w:eastAsia="cs-CZ"/>
        </w:rPr>
        <w:t>po</w:t>
      </w:r>
      <w:bookmarkStart w:id="4" w:name="_Toc255560752"/>
      <w:bookmarkStart w:id="5" w:name="_Toc255560899"/>
      <w:r w:rsidR="00AE4A83" w:rsidRPr="0044087A">
        <w:rPr>
          <w:rFonts w:eastAsia="Times New Roman" w:cs="Calibri"/>
          <w:snapToGrid w:val="0"/>
          <w:color w:val="000000"/>
          <w:sz w:val="24"/>
          <w:szCs w:val="24"/>
          <w:lang w:eastAsia="cs-CZ"/>
        </w:rPr>
        <w:t xml:space="preserve"> odstranění všech zjištěných vad a dle výsledku akceptačních testů nebude zjištěna žádná vada kategorie A, B ani C</w:t>
      </w:r>
      <w:r w:rsidRPr="0044087A">
        <w:rPr>
          <w:rFonts w:eastAsia="Times New Roman" w:cs="Calibri"/>
          <w:snapToGrid w:val="0"/>
          <w:color w:val="000000"/>
          <w:sz w:val="24"/>
          <w:szCs w:val="24"/>
          <w:lang w:eastAsia="cs-CZ"/>
        </w:rPr>
        <w:t>.</w:t>
      </w:r>
      <w:bookmarkEnd w:id="4"/>
      <w:bookmarkEnd w:id="5"/>
    </w:p>
    <w:p w:rsidR="00957561" w:rsidRPr="0044087A" w:rsidRDefault="00957561"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Úhrada kupní ceny bude realizována bezhotovostním převodem na účet </w:t>
      </w:r>
      <w:r w:rsidR="00F67B85" w:rsidRPr="0044087A">
        <w:rPr>
          <w:rFonts w:eastAsia="Times New Roman" w:cs="Calibri"/>
          <w:snapToGrid w:val="0"/>
          <w:color w:val="000000"/>
          <w:sz w:val="24"/>
          <w:szCs w:val="24"/>
          <w:lang w:eastAsia="cs-CZ"/>
        </w:rPr>
        <w:t>dodavatel</w:t>
      </w:r>
      <w:r w:rsidR="00E30023" w:rsidRPr="0044087A">
        <w:rPr>
          <w:rFonts w:eastAsia="Times New Roman" w:cs="Calibri"/>
          <w:snapToGrid w:val="0"/>
          <w:color w:val="000000"/>
          <w:sz w:val="24"/>
          <w:szCs w:val="24"/>
          <w:lang w:eastAsia="cs-CZ"/>
        </w:rPr>
        <w:t>e</w:t>
      </w:r>
      <w:r w:rsidRPr="0044087A">
        <w:rPr>
          <w:rFonts w:eastAsia="Times New Roman" w:cs="Calibri"/>
          <w:snapToGrid w:val="0"/>
          <w:color w:val="000000"/>
          <w:sz w:val="24"/>
          <w:szCs w:val="24"/>
          <w:lang w:eastAsia="cs-CZ"/>
        </w:rPr>
        <w:t xml:space="preserve">, který je správcem daně (finančním úřadem) zveřejněn způsobem umožňujícím dálkový přístup ve smyslu </w:t>
      </w:r>
      <w:r w:rsidRPr="0044087A">
        <w:rPr>
          <w:rFonts w:eastAsia="Times New Roman" w:cs="Calibri"/>
          <w:b/>
          <w:snapToGrid w:val="0"/>
          <w:color w:val="000000"/>
          <w:sz w:val="24"/>
          <w:szCs w:val="24"/>
          <w:lang w:eastAsia="cs-CZ"/>
        </w:rPr>
        <w:t xml:space="preserve">§ </w:t>
      </w:r>
      <w:r w:rsidR="00E62872" w:rsidRPr="0044087A">
        <w:rPr>
          <w:rFonts w:eastAsia="Times New Roman" w:cs="Calibri"/>
          <w:b/>
          <w:snapToGrid w:val="0"/>
          <w:color w:val="000000"/>
          <w:sz w:val="24"/>
          <w:szCs w:val="24"/>
          <w:lang w:eastAsia="cs-CZ"/>
        </w:rPr>
        <w:t>98</w:t>
      </w:r>
      <w:r w:rsidRPr="0044087A">
        <w:rPr>
          <w:rFonts w:eastAsia="Times New Roman" w:cs="Calibri"/>
          <w:b/>
          <w:snapToGrid w:val="0"/>
          <w:color w:val="000000"/>
          <w:sz w:val="24"/>
          <w:szCs w:val="24"/>
          <w:lang w:eastAsia="cs-CZ"/>
        </w:rPr>
        <w:t xml:space="preserve"> zákona o DPH.</w:t>
      </w:r>
    </w:p>
    <w:p w:rsidR="00957561" w:rsidRPr="0044087A" w:rsidRDefault="00957561" w:rsidP="00120CAE">
      <w:pPr>
        <w:numPr>
          <w:ilvl w:val="0"/>
          <w:numId w:val="5"/>
        </w:numPr>
        <w:overflowPunct w:val="0"/>
        <w:autoSpaceDE w:val="0"/>
        <w:autoSpaceDN w:val="0"/>
        <w:adjustRightInd w:val="0"/>
        <w:spacing w:before="120" w:after="120" w:line="240" w:lineRule="auto"/>
        <w:ind w:left="709" w:hanging="709"/>
        <w:jc w:val="both"/>
        <w:textAlignment w:val="baseline"/>
        <w:rPr>
          <w:rFonts w:eastAsia="Times New Roman" w:cs="Calibri"/>
          <w:snapToGrid w:val="0"/>
          <w:color w:val="000000"/>
          <w:sz w:val="24"/>
          <w:szCs w:val="24"/>
          <w:lang w:eastAsia="cs-CZ"/>
        </w:rPr>
      </w:pPr>
      <w:r w:rsidRPr="0044087A">
        <w:rPr>
          <w:rFonts w:eastAsia="Times New Roman" w:cs="Calibri"/>
          <w:snapToGrid w:val="0"/>
          <w:color w:val="000000"/>
          <w:sz w:val="24"/>
          <w:szCs w:val="24"/>
          <w:lang w:eastAsia="cs-CZ"/>
        </w:rPr>
        <w:t xml:space="preserve">Pokud se po dobu účinnosti této smlouvy </w:t>
      </w:r>
      <w:r w:rsidR="00F67B85" w:rsidRPr="0044087A">
        <w:rPr>
          <w:rFonts w:eastAsia="Times New Roman" w:cs="Calibri"/>
          <w:snapToGrid w:val="0"/>
          <w:color w:val="000000"/>
          <w:sz w:val="24"/>
          <w:szCs w:val="24"/>
          <w:lang w:eastAsia="cs-CZ"/>
        </w:rPr>
        <w:t>dodavatel</w:t>
      </w:r>
      <w:r w:rsidRPr="0044087A">
        <w:rPr>
          <w:rFonts w:eastAsia="Times New Roman" w:cs="Calibri"/>
          <w:snapToGrid w:val="0"/>
          <w:color w:val="000000"/>
          <w:sz w:val="24"/>
          <w:szCs w:val="24"/>
          <w:lang w:eastAsia="cs-CZ"/>
        </w:rPr>
        <w:t xml:space="preserve"> stane nespolehlivým plátcem ve smyslu ustanovení </w:t>
      </w:r>
      <w:r w:rsidRPr="0044087A">
        <w:rPr>
          <w:rFonts w:eastAsia="Times New Roman" w:cs="Calibri"/>
          <w:b/>
          <w:snapToGrid w:val="0"/>
          <w:color w:val="000000"/>
          <w:sz w:val="24"/>
          <w:szCs w:val="24"/>
          <w:lang w:eastAsia="cs-CZ"/>
        </w:rPr>
        <w:t>§ 10</w:t>
      </w:r>
      <w:r w:rsidR="00E62872" w:rsidRPr="0044087A">
        <w:rPr>
          <w:rFonts w:eastAsia="Times New Roman" w:cs="Calibri"/>
          <w:b/>
          <w:snapToGrid w:val="0"/>
          <w:color w:val="000000"/>
          <w:sz w:val="24"/>
          <w:szCs w:val="24"/>
          <w:lang w:eastAsia="cs-CZ"/>
        </w:rPr>
        <w:t>6a</w:t>
      </w:r>
      <w:r w:rsidR="00F50AF6" w:rsidRPr="0044087A">
        <w:rPr>
          <w:rFonts w:eastAsia="Times New Roman" w:cs="Calibri"/>
          <w:b/>
          <w:snapToGrid w:val="0"/>
          <w:color w:val="000000"/>
          <w:sz w:val="24"/>
          <w:szCs w:val="24"/>
          <w:lang w:eastAsia="cs-CZ"/>
        </w:rPr>
        <w:t xml:space="preserve"> zákona</w:t>
      </w:r>
      <w:r w:rsidRPr="0044087A">
        <w:rPr>
          <w:rFonts w:eastAsia="Times New Roman" w:cs="Calibri"/>
          <w:b/>
          <w:snapToGrid w:val="0"/>
          <w:color w:val="000000"/>
          <w:sz w:val="24"/>
          <w:szCs w:val="24"/>
          <w:lang w:eastAsia="cs-CZ"/>
        </w:rPr>
        <w:t xml:space="preserve"> o DPH,</w:t>
      </w:r>
      <w:r w:rsidRPr="0044087A">
        <w:rPr>
          <w:rFonts w:eastAsia="Times New Roman" w:cs="Calibri"/>
          <w:snapToGrid w:val="0"/>
          <w:color w:val="000000"/>
          <w:sz w:val="24"/>
          <w:szCs w:val="24"/>
          <w:lang w:eastAsia="cs-CZ"/>
        </w:rPr>
        <w:t xml:space="preserve"> smluvní strany se dohodly, že </w:t>
      </w:r>
      <w:r w:rsidR="00F67B85" w:rsidRPr="0044087A">
        <w:rPr>
          <w:rFonts w:eastAsia="Times New Roman" w:cs="Calibri"/>
          <w:snapToGrid w:val="0"/>
          <w:color w:val="000000"/>
          <w:sz w:val="24"/>
          <w:szCs w:val="24"/>
          <w:lang w:eastAsia="cs-CZ"/>
        </w:rPr>
        <w:t>objednatel</w:t>
      </w:r>
      <w:r w:rsidRPr="0044087A">
        <w:rPr>
          <w:rFonts w:eastAsia="Times New Roman" w:cs="Calibri"/>
          <w:snapToGrid w:val="0"/>
          <w:color w:val="000000"/>
          <w:sz w:val="24"/>
          <w:szCs w:val="24"/>
          <w:lang w:eastAsia="cs-CZ"/>
        </w:rPr>
        <w:t xml:space="preserve"> uhradí DPH za zdanitelné plnění přímo příslušnému správci daně. </w:t>
      </w:r>
      <w:r w:rsidR="00F67B85" w:rsidRPr="0044087A">
        <w:rPr>
          <w:rFonts w:eastAsia="Times New Roman" w:cs="Calibri"/>
          <w:snapToGrid w:val="0"/>
          <w:color w:val="000000"/>
          <w:sz w:val="24"/>
          <w:szCs w:val="24"/>
          <w:lang w:eastAsia="cs-CZ"/>
        </w:rPr>
        <w:t>Objednatel</w:t>
      </w:r>
      <w:r w:rsidR="00E30023" w:rsidRPr="0044087A">
        <w:rPr>
          <w:rFonts w:eastAsia="Times New Roman" w:cs="Calibri"/>
          <w:snapToGrid w:val="0"/>
          <w:color w:val="000000"/>
          <w:sz w:val="24"/>
          <w:szCs w:val="24"/>
          <w:lang w:eastAsia="cs-CZ"/>
        </w:rPr>
        <w:t>e</w:t>
      </w:r>
      <w:r w:rsidRPr="0044087A">
        <w:rPr>
          <w:rFonts w:eastAsia="Times New Roman" w:cs="Calibri"/>
          <w:snapToGrid w:val="0"/>
          <w:color w:val="000000"/>
          <w:sz w:val="24"/>
          <w:szCs w:val="24"/>
          <w:lang w:eastAsia="cs-CZ"/>
        </w:rPr>
        <w:t xml:space="preserve">m takto provedená úhrada je považována za uhrazení příslušné části smluvní ceny rovnající se výši DPH fakturované </w:t>
      </w:r>
      <w:r w:rsidR="00F67B85" w:rsidRPr="0044087A">
        <w:rPr>
          <w:rFonts w:eastAsia="Times New Roman" w:cs="Calibri"/>
          <w:snapToGrid w:val="0"/>
          <w:color w:val="000000"/>
          <w:sz w:val="24"/>
          <w:szCs w:val="24"/>
          <w:lang w:eastAsia="cs-CZ"/>
        </w:rPr>
        <w:t>dodavatel</w:t>
      </w:r>
      <w:r w:rsidR="00E30023" w:rsidRPr="0044087A">
        <w:rPr>
          <w:rFonts w:eastAsia="Times New Roman" w:cs="Calibri"/>
          <w:snapToGrid w:val="0"/>
          <w:color w:val="000000"/>
          <w:sz w:val="24"/>
          <w:szCs w:val="24"/>
          <w:lang w:eastAsia="cs-CZ"/>
        </w:rPr>
        <w:t>e</w:t>
      </w:r>
      <w:r w:rsidRPr="0044087A">
        <w:rPr>
          <w:rFonts w:eastAsia="Times New Roman" w:cs="Calibri"/>
          <w:snapToGrid w:val="0"/>
          <w:color w:val="000000"/>
          <w:sz w:val="24"/>
          <w:szCs w:val="24"/>
          <w:lang w:eastAsia="cs-CZ"/>
        </w:rPr>
        <w:t>m.</w:t>
      </w:r>
    </w:p>
    <w:p w:rsidR="008B2EBD" w:rsidRPr="0044087A" w:rsidRDefault="008B2EBD"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p>
    <w:p w:rsidR="008B2EBD" w:rsidRPr="0044087A" w:rsidRDefault="008B2EBD" w:rsidP="0044087A">
      <w:pPr>
        <w:overflowPunct w:val="0"/>
        <w:autoSpaceDE w:val="0"/>
        <w:autoSpaceDN w:val="0"/>
        <w:adjustRightInd w:val="0"/>
        <w:spacing w:before="120" w:after="120" w:line="240" w:lineRule="auto"/>
        <w:jc w:val="center"/>
        <w:textAlignment w:val="baseline"/>
        <w:rPr>
          <w:rFonts w:eastAsia="Batang" w:cs="Calibri"/>
          <w:b/>
          <w:snapToGrid w:val="0"/>
          <w:sz w:val="24"/>
          <w:szCs w:val="24"/>
          <w:lang w:eastAsia="cs-CZ"/>
        </w:rPr>
      </w:pPr>
      <w:r w:rsidRPr="0044087A">
        <w:rPr>
          <w:rFonts w:eastAsia="Batang" w:cs="Calibri"/>
          <w:b/>
          <w:snapToGrid w:val="0"/>
          <w:sz w:val="24"/>
          <w:szCs w:val="24"/>
          <w:lang w:eastAsia="cs-CZ"/>
        </w:rPr>
        <w:t>Článek 7</w:t>
      </w:r>
    </w:p>
    <w:p w:rsidR="008B2EBD" w:rsidRPr="0044087A" w:rsidRDefault="00AA53FC" w:rsidP="0044087A">
      <w:pPr>
        <w:overflowPunct w:val="0"/>
        <w:autoSpaceDE w:val="0"/>
        <w:autoSpaceDN w:val="0"/>
        <w:adjustRightInd w:val="0"/>
        <w:spacing w:before="120" w:after="120" w:line="240" w:lineRule="auto"/>
        <w:jc w:val="center"/>
        <w:textAlignment w:val="baseline"/>
        <w:rPr>
          <w:rFonts w:eastAsia="Batang" w:cs="Calibri"/>
          <w:b/>
          <w:snapToGrid w:val="0"/>
          <w:sz w:val="24"/>
          <w:szCs w:val="24"/>
          <w:lang w:eastAsia="cs-CZ"/>
        </w:rPr>
      </w:pPr>
      <w:r w:rsidRPr="0044087A">
        <w:rPr>
          <w:rFonts w:eastAsia="Batang" w:cs="Calibri"/>
          <w:b/>
          <w:snapToGrid w:val="0"/>
          <w:sz w:val="24"/>
          <w:szCs w:val="24"/>
          <w:lang w:eastAsia="cs-CZ"/>
        </w:rPr>
        <w:t>Odpovědnost za škodu a vady, z</w:t>
      </w:r>
      <w:r w:rsidR="008B2EBD" w:rsidRPr="0044087A">
        <w:rPr>
          <w:rFonts w:eastAsia="Batang" w:cs="Calibri"/>
          <w:b/>
          <w:snapToGrid w:val="0"/>
          <w:sz w:val="24"/>
          <w:szCs w:val="24"/>
          <w:lang w:eastAsia="cs-CZ"/>
        </w:rPr>
        <w:t>áruka</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Smluvní strany jsou povinny vyvíjet maximální úsilí k předcházení vzniku škod a učinit veškerá nutná opatření k jejich minimalizaci. V rámci této prevenční povinnosti jsou smluvní strany povinny zejména respektovat vzájemná zadání, pokyny a doporučení, která jsou významná z hlediska plnění této smlouvy.</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 xml:space="preserve">Žádná ze smluvních stran není odpovědná za prodlení nebo škody způsobené okolnostmi vylučujícími odpovědnost za vzniklou škodu ve smyslu ustanovení </w:t>
      </w:r>
      <w:r w:rsidRPr="0044087A">
        <w:rPr>
          <w:rFonts w:eastAsia="Batang" w:cs="Calibri"/>
          <w:b/>
          <w:sz w:val="24"/>
          <w:szCs w:val="24"/>
          <w:lang w:eastAsia="cs-CZ"/>
        </w:rPr>
        <w:t>§ 2913 odst. 2 OZ</w:t>
      </w:r>
      <w:r w:rsidRPr="0044087A">
        <w:rPr>
          <w:rFonts w:eastAsia="Batang" w:cs="Calibri"/>
          <w:sz w:val="24"/>
          <w:szCs w:val="24"/>
          <w:lang w:eastAsia="cs-CZ"/>
        </w:rPr>
        <w:t>. Žádná ze smluvních stran není odpovědná za škodu a není ani v prodlení, pokud k této situaci došlo v důsledku prodlení s plněním závazku druhé smluvní strany. Smluvní strany jsou povinny vyvinout maximální úsilí k odvrácení a překonání okolností vylučujících odpovědnost. Každá ze smluvních stran je povinna bez zbytečného odkladu upozornit druhou smluvní stranu na vznik okolnosti vylučující odpovědnost.</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Žádná ze smluvních stran neodpovídá za škodu, která vznikla v důsledku prokazatelně věcně nesprávného nebo jinak chybného pokynu, který obdržela od druhé smluvní strany.</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 xml:space="preserve">Žádná ze smluvních stran nebude odpovídat za nesplnění kteréhokoli ze svých smluvních závazků podle této smlouvy v důsledku vyšší moci, tj. událostí vylučujících odpovědnost např. nepředvídatelné a neodvratitelné události mimořádné povahy, mající bezprostřední vliv na realizaci smlouvy, které vznikly po uzavření této smlouvy </w:t>
      </w:r>
      <w:r w:rsidRPr="0044087A">
        <w:rPr>
          <w:rFonts w:eastAsia="Batang" w:cs="Calibri"/>
          <w:sz w:val="24"/>
          <w:szCs w:val="24"/>
          <w:lang w:eastAsia="cs-CZ"/>
        </w:rPr>
        <w:lastRenderedPageBreak/>
        <w:t>a které objednatel ani dodavatel nemohli předvídat před uzavřením této smlouvy, a které i při vynaložení odborné péče nebylo možno odvrátit. Platební závazky vzniklé před výskytem takovéto události nebudou prominuty. Při výskytu takové události je smluvní strana, jejíž plnění taková událost ohrožuje, povinna okamžitě písemně informovat druhou smluvní stranu a vynaložit veškeré úsilí na překonání své neschopnosti provádět plnění. Jestliže vznikne z titulu vyšší moci okolnost, v důsledku, které nemůže dodavatel pokračovat v plnění této smlouvy, budou neprodleně dohodou obou smluvních stran upraveny podmínky, resp. termíny plnění této smlouvy.</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 xml:space="preserve">Na provedené </w:t>
      </w:r>
      <w:r w:rsidR="00D670A1" w:rsidRPr="0044087A">
        <w:rPr>
          <w:rFonts w:eastAsia="Batang" w:cs="Calibri"/>
          <w:sz w:val="24"/>
          <w:szCs w:val="24"/>
          <w:lang w:eastAsia="cs-CZ"/>
        </w:rPr>
        <w:t xml:space="preserve">plnění dle této smlouvy </w:t>
      </w:r>
      <w:r w:rsidRPr="0044087A">
        <w:rPr>
          <w:rFonts w:eastAsia="Batang" w:cs="Calibri"/>
          <w:sz w:val="24"/>
          <w:szCs w:val="24"/>
          <w:lang w:eastAsia="cs-CZ"/>
        </w:rPr>
        <w:t xml:space="preserve">poskytuje </w:t>
      </w:r>
      <w:r w:rsidR="00D670A1" w:rsidRPr="0044087A">
        <w:rPr>
          <w:rFonts w:eastAsia="Batang" w:cs="Calibri"/>
          <w:sz w:val="24"/>
          <w:szCs w:val="24"/>
          <w:lang w:eastAsia="cs-CZ"/>
        </w:rPr>
        <w:t>d</w:t>
      </w:r>
      <w:r w:rsidRPr="0044087A">
        <w:rPr>
          <w:rFonts w:eastAsia="Batang" w:cs="Calibri"/>
          <w:sz w:val="24"/>
          <w:szCs w:val="24"/>
          <w:lang w:eastAsia="cs-CZ"/>
        </w:rPr>
        <w:t xml:space="preserve">odavatel </w:t>
      </w:r>
      <w:r w:rsidR="00D670A1" w:rsidRPr="0044087A">
        <w:rPr>
          <w:rFonts w:eastAsia="Batang" w:cs="Calibri"/>
          <w:sz w:val="24"/>
          <w:szCs w:val="24"/>
          <w:lang w:eastAsia="cs-CZ"/>
        </w:rPr>
        <w:t>o</w:t>
      </w:r>
      <w:r w:rsidRPr="0044087A">
        <w:rPr>
          <w:rFonts w:eastAsia="Batang" w:cs="Calibri"/>
          <w:sz w:val="24"/>
          <w:szCs w:val="24"/>
          <w:lang w:eastAsia="cs-CZ"/>
        </w:rPr>
        <w:t xml:space="preserve">bjednateli záruku za jakost v </w:t>
      </w:r>
      <w:r w:rsidRPr="0044087A">
        <w:rPr>
          <w:rFonts w:eastAsia="Batang" w:cs="Calibri"/>
          <w:b/>
          <w:sz w:val="24"/>
          <w:szCs w:val="24"/>
          <w:lang w:eastAsia="cs-CZ"/>
        </w:rPr>
        <w:t xml:space="preserve">délce </w:t>
      </w:r>
      <w:r w:rsidR="00D670A1" w:rsidRPr="0044087A">
        <w:rPr>
          <w:rFonts w:eastAsia="Batang" w:cs="Calibri"/>
          <w:b/>
          <w:sz w:val="24"/>
          <w:szCs w:val="24"/>
          <w:lang w:eastAsia="cs-CZ"/>
        </w:rPr>
        <w:t xml:space="preserve">třiceti šesti </w:t>
      </w:r>
      <w:r w:rsidRPr="0044087A">
        <w:rPr>
          <w:rFonts w:eastAsia="Batang" w:cs="Calibri"/>
          <w:b/>
          <w:sz w:val="24"/>
          <w:szCs w:val="24"/>
          <w:lang w:eastAsia="cs-CZ"/>
        </w:rPr>
        <w:t>(</w:t>
      </w:r>
      <w:r w:rsidR="00D670A1" w:rsidRPr="0044087A">
        <w:rPr>
          <w:rFonts w:eastAsia="Batang" w:cs="Calibri"/>
          <w:b/>
          <w:sz w:val="24"/>
          <w:szCs w:val="24"/>
          <w:lang w:eastAsia="cs-CZ"/>
        </w:rPr>
        <w:t>36</w:t>
      </w:r>
      <w:r w:rsidRPr="0044087A">
        <w:rPr>
          <w:rFonts w:eastAsia="Batang" w:cs="Calibri"/>
          <w:b/>
          <w:sz w:val="24"/>
          <w:szCs w:val="24"/>
          <w:lang w:eastAsia="cs-CZ"/>
        </w:rPr>
        <w:t>) měsíců</w:t>
      </w:r>
      <w:r w:rsidRPr="0044087A">
        <w:rPr>
          <w:rFonts w:eastAsia="Batang" w:cs="Calibri"/>
          <w:sz w:val="24"/>
          <w:szCs w:val="24"/>
          <w:lang w:eastAsia="cs-CZ"/>
        </w:rPr>
        <w:t xml:space="preserve"> ode dne akceptace </w:t>
      </w:r>
      <w:r w:rsidR="00D670A1" w:rsidRPr="0044087A">
        <w:rPr>
          <w:rFonts w:eastAsia="Batang" w:cs="Calibri"/>
          <w:sz w:val="24"/>
          <w:szCs w:val="24"/>
          <w:lang w:eastAsia="cs-CZ"/>
        </w:rPr>
        <w:t>d</w:t>
      </w:r>
      <w:r w:rsidRPr="0044087A">
        <w:rPr>
          <w:rFonts w:eastAsia="Batang" w:cs="Calibri"/>
          <w:sz w:val="24"/>
          <w:szCs w:val="24"/>
          <w:lang w:eastAsia="cs-CZ"/>
        </w:rPr>
        <w:t>íla jako celku dle této smlouvy.</w:t>
      </w:r>
    </w:p>
    <w:p w:rsidR="00AA53FC" w:rsidRPr="0044087A" w:rsidRDefault="00D670A1"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Reklamace a záruky uplatňuje objednatel přímo u dodavatele</w:t>
      </w:r>
      <w:r w:rsidR="00AA53FC" w:rsidRPr="0044087A">
        <w:rPr>
          <w:rFonts w:eastAsia="Batang" w:cs="Calibri"/>
          <w:sz w:val="24"/>
          <w:szCs w:val="24"/>
          <w:lang w:eastAsia="cs-CZ"/>
        </w:rPr>
        <w:t xml:space="preserve">, a to písemně u pověřené osoby </w:t>
      </w:r>
      <w:r w:rsidRPr="0044087A">
        <w:rPr>
          <w:rFonts w:eastAsia="Batang" w:cs="Calibri"/>
          <w:sz w:val="24"/>
          <w:szCs w:val="24"/>
          <w:lang w:eastAsia="cs-CZ"/>
        </w:rPr>
        <w:t>d</w:t>
      </w:r>
      <w:r w:rsidR="00AA53FC" w:rsidRPr="0044087A">
        <w:rPr>
          <w:rFonts w:eastAsia="Batang" w:cs="Calibri"/>
          <w:sz w:val="24"/>
          <w:szCs w:val="24"/>
          <w:lang w:eastAsia="cs-CZ"/>
        </w:rPr>
        <w:t xml:space="preserve">odavatele dle </w:t>
      </w:r>
      <w:r w:rsidRPr="0044087A">
        <w:rPr>
          <w:rFonts w:eastAsia="Batang" w:cs="Calibri"/>
          <w:b/>
          <w:sz w:val="24"/>
          <w:szCs w:val="24"/>
          <w:lang w:eastAsia="cs-CZ"/>
        </w:rPr>
        <w:t>Přílohy A5</w:t>
      </w:r>
      <w:r w:rsidRPr="0044087A">
        <w:rPr>
          <w:rFonts w:eastAsia="Batang" w:cs="Calibri"/>
          <w:sz w:val="24"/>
          <w:szCs w:val="24"/>
          <w:lang w:eastAsia="cs-CZ"/>
        </w:rPr>
        <w:t xml:space="preserve"> </w:t>
      </w:r>
      <w:r w:rsidR="00AA53FC" w:rsidRPr="0044087A">
        <w:rPr>
          <w:rFonts w:eastAsia="Batang" w:cs="Calibri"/>
          <w:sz w:val="24"/>
          <w:szCs w:val="24"/>
          <w:lang w:eastAsia="cs-CZ"/>
        </w:rPr>
        <w:t xml:space="preserve">této smlouvy, jinak na adresu </w:t>
      </w:r>
      <w:r w:rsidRPr="0044087A">
        <w:rPr>
          <w:rFonts w:eastAsia="Batang" w:cs="Calibri"/>
          <w:sz w:val="24"/>
          <w:szCs w:val="24"/>
          <w:lang w:eastAsia="cs-CZ"/>
        </w:rPr>
        <w:t>d</w:t>
      </w:r>
      <w:r w:rsidR="00AA53FC" w:rsidRPr="0044087A">
        <w:rPr>
          <w:rFonts w:eastAsia="Batang" w:cs="Calibri"/>
          <w:sz w:val="24"/>
          <w:szCs w:val="24"/>
          <w:lang w:eastAsia="cs-CZ"/>
        </w:rPr>
        <w:t xml:space="preserve">odavatele uvedenou v záhlaví této smlouvy. </w:t>
      </w:r>
      <w:r w:rsidR="00EE293E" w:rsidRPr="0044087A">
        <w:rPr>
          <w:rFonts w:eastAsia="Batang" w:cs="Calibri"/>
          <w:sz w:val="24"/>
          <w:szCs w:val="24"/>
          <w:lang w:eastAsia="cs-CZ"/>
        </w:rPr>
        <w:t>Po akceptaci plnění jako celku bude objednatel uplatňovat vady dle servisních podmínek této smlouvy, a to s využitím služby HelpDesk, která je předmětem této smlouvy.</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 xml:space="preserve"> Vadou se rozumí rozpor mezi skutečnou funkčností </w:t>
      </w:r>
      <w:r w:rsidR="00F62A65" w:rsidRPr="0044087A">
        <w:rPr>
          <w:rFonts w:eastAsia="Batang" w:cs="Calibri"/>
          <w:sz w:val="24"/>
          <w:szCs w:val="24"/>
          <w:lang w:eastAsia="cs-CZ"/>
        </w:rPr>
        <w:t>plnění</w:t>
      </w:r>
      <w:r w:rsidRPr="0044087A">
        <w:rPr>
          <w:rFonts w:eastAsia="Batang" w:cs="Calibri"/>
          <w:sz w:val="24"/>
          <w:szCs w:val="24"/>
          <w:lang w:eastAsia="cs-CZ"/>
        </w:rPr>
        <w:t xml:space="preserve"> a popisem funkčnosti </w:t>
      </w:r>
      <w:r w:rsidR="00F62A65" w:rsidRPr="0044087A">
        <w:rPr>
          <w:rFonts w:eastAsia="Batang" w:cs="Calibri"/>
          <w:sz w:val="24"/>
          <w:szCs w:val="24"/>
          <w:lang w:eastAsia="cs-CZ"/>
        </w:rPr>
        <w:t>plnění</w:t>
      </w:r>
      <w:r w:rsidRPr="0044087A">
        <w:rPr>
          <w:rFonts w:eastAsia="Batang" w:cs="Calibri"/>
          <w:sz w:val="24"/>
          <w:szCs w:val="24"/>
          <w:lang w:eastAsia="cs-CZ"/>
        </w:rPr>
        <w:t xml:space="preserve"> uvedeným v</w:t>
      </w:r>
      <w:r w:rsidR="00F62A65" w:rsidRPr="0044087A">
        <w:rPr>
          <w:rFonts w:eastAsia="Batang" w:cs="Calibri"/>
          <w:sz w:val="24"/>
          <w:szCs w:val="24"/>
          <w:lang w:eastAsia="cs-CZ"/>
        </w:rPr>
        <w:t xml:space="preserve"> této smlouvě nebo v </w:t>
      </w:r>
      <w:r w:rsidR="00F62A65" w:rsidRPr="0044087A">
        <w:rPr>
          <w:rFonts w:eastAsia="Batang" w:cs="Calibri"/>
          <w:b/>
          <w:sz w:val="24"/>
          <w:szCs w:val="24"/>
          <w:lang w:eastAsia="cs-CZ"/>
        </w:rPr>
        <w:t>Příloze A1</w:t>
      </w:r>
      <w:r w:rsidR="00F62A65" w:rsidRPr="0044087A">
        <w:rPr>
          <w:rFonts w:eastAsia="Batang" w:cs="Calibri"/>
          <w:sz w:val="24"/>
          <w:szCs w:val="24"/>
          <w:lang w:eastAsia="cs-CZ"/>
        </w:rPr>
        <w:t xml:space="preserve"> této smlouvy</w:t>
      </w:r>
      <w:r w:rsidRPr="0044087A">
        <w:rPr>
          <w:rFonts w:eastAsia="Batang" w:cs="Calibri"/>
          <w:sz w:val="24"/>
          <w:szCs w:val="24"/>
          <w:lang w:eastAsia="cs-CZ"/>
        </w:rPr>
        <w:t xml:space="preserve">. Za vadu se nepovažuje rozpor mezi funkčností </w:t>
      </w:r>
      <w:r w:rsidR="00F62A65" w:rsidRPr="0044087A">
        <w:rPr>
          <w:rFonts w:eastAsia="Batang" w:cs="Calibri"/>
          <w:sz w:val="24"/>
          <w:szCs w:val="24"/>
          <w:lang w:eastAsia="cs-CZ"/>
        </w:rPr>
        <w:t>plnění</w:t>
      </w:r>
      <w:r w:rsidRPr="0044087A">
        <w:rPr>
          <w:rFonts w:eastAsia="Batang" w:cs="Calibri"/>
          <w:sz w:val="24"/>
          <w:szCs w:val="24"/>
          <w:lang w:eastAsia="cs-CZ"/>
        </w:rPr>
        <w:t xml:space="preserve"> a právními předpisy České republiky, které vešly v platnost až po akceptaci </w:t>
      </w:r>
      <w:r w:rsidR="00F62A65" w:rsidRPr="0044087A">
        <w:rPr>
          <w:rFonts w:eastAsia="Batang" w:cs="Calibri"/>
          <w:sz w:val="24"/>
          <w:szCs w:val="24"/>
          <w:lang w:eastAsia="cs-CZ"/>
        </w:rPr>
        <w:t>plnění</w:t>
      </w:r>
      <w:r w:rsidRPr="0044087A">
        <w:rPr>
          <w:rFonts w:eastAsia="Batang" w:cs="Calibri"/>
          <w:sz w:val="24"/>
          <w:szCs w:val="24"/>
          <w:lang w:eastAsia="cs-CZ"/>
        </w:rPr>
        <w:t>.</w:t>
      </w:r>
    </w:p>
    <w:p w:rsidR="00AA53FC" w:rsidRPr="0044087A" w:rsidRDefault="00AA53FC"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sz w:val="24"/>
          <w:szCs w:val="24"/>
          <w:lang w:eastAsia="cs-CZ"/>
        </w:rPr>
      </w:pPr>
      <w:r w:rsidRPr="0044087A">
        <w:rPr>
          <w:rFonts w:eastAsia="Batang" w:cs="Calibri"/>
          <w:sz w:val="24"/>
          <w:szCs w:val="24"/>
          <w:lang w:eastAsia="cs-CZ"/>
        </w:rPr>
        <w:t xml:space="preserve">Dodavatel neodpovídá za vady, které byly po převzetí </w:t>
      </w:r>
      <w:r w:rsidR="00B56D63" w:rsidRPr="0044087A">
        <w:rPr>
          <w:rFonts w:eastAsia="Batang" w:cs="Calibri"/>
          <w:sz w:val="24"/>
          <w:szCs w:val="24"/>
          <w:lang w:eastAsia="cs-CZ"/>
        </w:rPr>
        <w:t>plnění</w:t>
      </w:r>
      <w:r w:rsidRPr="0044087A">
        <w:rPr>
          <w:rFonts w:eastAsia="Batang" w:cs="Calibri"/>
          <w:sz w:val="24"/>
          <w:szCs w:val="24"/>
          <w:lang w:eastAsia="cs-CZ"/>
        </w:rPr>
        <w:t xml:space="preserve"> způsobeny </w:t>
      </w:r>
      <w:r w:rsidR="00B56D63" w:rsidRPr="0044087A">
        <w:rPr>
          <w:rFonts w:eastAsia="Batang" w:cs="Calibri"/>
          <w:sz w:val="24"/>
          <w:szCs w:val="24"/>
          <w:lang w:eastAsia="cs-CZ"/>
        </w:rPr>
        <w:t xml:space="preserve">jeho </w:t>
      </w:r>
      <w:r w:rsidRPr="0044087A">
        <w:rPr>
          <w:rFonts w:eastAsia="Batang" w:cs="Calibri"/>
          <w:sz w:val="24"/>
          <w:szCs w:val="24"/>
          <w:lang w:eastAsia="cs-CZ"/>
        </w:rPr>
        <w:t xml:space="preserve">nevhodným užíváním </w:t>
      </w:r>
      <w:r w:rsidR="00B56D63" w:rsidRPr="0044087A">
        <w:rPr>
          <w:rFonts w:eastAsia="Batang" w:cs="Calibri"/>
          <w:sz w:val="24"/>
          <w:szCs w:val="24"/>
          <w:lang w:eastAsia="cs-CZ"/>
        </w:rPr>
        <w:t>o</w:t>
      </w:r>
      <w:r w:rsidRPr="0044087A">
        <w:rPr>
          <w:rFonts w:eastAsia="Batang" w:cs="Calibri"/>
          <w:sz w:val="24"/>
          <w:szCs w:val="24"/>
          <w:lang w:eastAsia="cs-CZ"/>
        </w:rPr>
        <w:t>bjednatelem nebo neoprávněným zásahem třetí osoby či neodvratitelnými událostmi.</w:t>
      </w:r>
    </w:p>
    <w:p w:rsidR="00660251" w:rsidRPr="0044087A" w:rsidRDefault="008B2EBD" w:rsidP="00120CAE">
      <w:pPr>
        <w:numPr>
          <w:ilvl w:val="0"/>
          <w:numId w:val="10"/>
        </w:numPr>
        <w:overflowPunct w:val="0"/>
        <w:autoSpaceDE w:val="0"/>
        <w:autoSpaceDN w:val="0"/>
        <w:adjustRightInd w:val="0"/>
        <w:spacing w:before="120" w:after="120" w:line="240" w:lineRule="auto"/>
        <w:ind w:hanging="720"/>
        <w:jc w:val="both"/>
        <w:textAlignment w:val="baseline"/>
        <w:rPr>
          <w:rFonts w:eastAsia="Batang" w:cs="Calibri"/>
          <w:color w:val="00B0F0"/>
          <w:sz w:val="24"/>
          <w:szCs w:val="24"/>
          <w:lang w:eastAsia="cs-CZ"/>
        </w:rPr>
      </w:pPr>
      <w:r w:rsidRPr="0044087A">
        <w:rPr>
          <w:rFonts w:eastAsia="Batang" w:cs="Calibri"/>
          <w:sz w:val="24"/>
          <w:szCs w:val="24"/>
          <w:lang w:eastAsia="cs-CZ"/>
        </w:rPr>
        <w:t xml:space="preserve">V dalším se pro úpravu práv </w:t>
      </w:r>
      <w:r w:rsidR="00F67B85" w:rsidRPr="0044087A">
        <w:rPr>
          <w:rFonts w:eastAsia="Batang" w:cs="Calibri"/>
          <w:sz w:val="24"/>
          <w:szCs w:val="24"/>
          <w:lang w:eastAsia="cs-CZ"/>
        </w:rPr>
        <w:t>objednatel</w:t>
      </w:r>
      <w:r w:rsidR="00B56D63" w:rsidRPr="0044087A">
        <w:rPr>
          <w:rFonts w:eastAsia="Batang" w:cs="Calibri"/>
          <w:sz w:val="24"/>
          <w:szCs w:val="24"/>
          <w:lang w:eastAsia="cs-CZ"/>
        </w:rPr>
        <w:t>e</w:t>
      </w:r>
      <w:r w:rsidRPr="0044087A">
        <w:rPr>
          <w:rFonts w:eastAsia="Batang" w:cs="Calibri"/>
          <w:sz w:val="24"/>
          <w:szCs w:val="24"/>
          <w:lang w:eastAsia="cs-CZ"/>
        </w:rPr>
        <w:t xml:space="preserve"> a odpovědnosti </w:t>
      </w:r>
      <w:r w:rsidR="00F67B85" w:rsidRPr="0044087A">
        <w:rPr>
          <w:rFonts w:eastAsia="Batang" w:cs="Calibri"/>
          <w:sz w:val="24"/>
          <w:szCs w:val="24"/>
          <w:lang w:eastAsia="cs-CZ"/>
        </w:rPr>
        <w:t>dodavatel</w:t>
      </w:r>
      <w:r w:rsidR="00B56D63" w:rsidRPr="0044087A">
        <w:rPr>
          <w:rFonts w:eastAsia="Batang" w:cs="Calibri"/>
          <w:sz w:val="24"/>
          <w:szCs w:val="24"/>
          <w:lang w:eastAsia="cs-CZ"/>
        </w:rPr>
        <w:t>e</w:t>
      </w:r>
      <w:r w:rsidRPr="0044087A">
        <w:rPr>
          <w:rFonts w:eastAsia="Batang" w:cs="Calibri"/>
          <w:sz w:val="24"/>
          <w:szCs w:val="24"/>
          <w:lang w:eastAsia="cs-CZ"/>
        </w:rPr>
        <w:t xml:space="preserve"> ze záruky či z vadného plnění </w:t>
      </w:r>
      <w:r w:rsidR="00F67B85" w:rsidRPr="0044087A">
        <w:rPr>
          <w:rFonts w:eastAsia="Batang" w:cs="Calibri"/>
          <w:sz w:val="24"/>
          <w:szCs w:val="24"/>
          <w:lang w:eastAsia="cs-CZ"/>
        </w:rPr>
        <w:t>dodavatel</w:t>
      </w:r>
      <w:r w:rsidR="00B56D63" w:rsidRPr="0044087A">
        <w:rPr>
          <w:rFonts w:eastAsia="Batang" w:cs="Calibri"/>
          <w:sz w:val="24"/>
          <w:szCs w:val="24"/>
          <w:lang w:eastAsia="cs-CZ"/>
        </w:rPr>
        <w:t>e</w:t>
      </w:r>
      <w:r w:rsidRPr="0044087A">
        <w:rPr>
          <w:rFonts w:eastAsia="Batang" w:cs="Calibri"/>
          <w:sz w:val="24"/>
          <w:szCs w:val="24"/>
          <w:lang w:eastAsia="cs-CZ"/>
        </w:rPr>
        <w:t xml:space="preserve"> užijí příslušná ustanovení občanského zákoníku.</w:t>
      </w:r>
    </w:p>
    <w:p w:rsidR="008B2EBD" w:rsidRPr="0044087A" w:rsidRDefault="008B2EBD"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p>
    <w:p w:rsidR="00D54069" w:rsidRPr="0044087A" w:rsidRDefault="00D54069"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8</w:t>
      </w:r>
    </w:p>
    <w:p w:rsidR="00D54069" w:rsidRPr="0044087A" w:rsidRDefault="009A1048"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4087A">
        <w:rPr>
          <w:rFonts w:eastAsia="Times New Roman" w:cs="Calibri"/>
          <w:b/>
          <w:snapToGrid w:val="0"/>
          <w:sz w:val="24"/>
          <w:szCs w:val="24"/>
          <w:lang w:eastAsia="cs-CZ"/>
        </w:rPr>
        <w:t>Součinnost a vzájemná komunikace</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Objednatel se zavazuje, že po dobu provádění plnění bude dodavateli poskytovat součinnost spočívající zejména v dodržování parametrů a požadavků předmětu plnění této smlouvy, dále v předávání vyžádaných podkladů, doplňujících údajů, zpřesnění podkladů, vyjádřeních a stanovisek objednatele, jejichž potřeba vznikne v průběhu plnění této smlouvy. Objednatel na žádost dodavatele, rovněž zajistí součinnost třetích stran, bude-li to povaha řešení vyžadovat. Veškerá součinnost bude dodavateli poskytnuta vždy nejpozději do tří (3) pracovních dnů ode dne, kdy o ni dodavatel písemně požádá, nebude-li možné splnění povinnosti objednatelem ve stanovené lhůtě, oznámí objednatel takovou skutečnost s odůvodněním neprodleně dodavateli a splní povinnost v době přiměřené. </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lastRenderedPageBreak/>
        <w:t xml:space="preserve">Požadavek na součinnost objednatele dle </w:t>
      </w:r>
      <w:r w:rsidRPr="0044087A">
        <w:rPr>
          <w:rFonts w:eastAsia="Batang" w:cs="Calibri"/>
          <w:b/>
          <w:sz w:val="24"/>
          <w:szCs w:val="24"/>
          <w:lang w:eastAsia="cs-CZ"/>
        </w:rPr>
        <w:t>odstavce 8.1.</w:t>
      </w:r>
      <w:r w:rsidRPr="0044087A">
        <w:rPr>
          <w:rFonts w:eastAsia="Batang" w:cs="Calibri"/>
          <w:sz w:val="24"/>
          <w:szCs w:val="24"/>
          <w:lang w:eastAsia="cs-CZ"/>
        </w:rPr>
        <w:t xml:space="preserve"> této smlouvy zašle dodavatel kontaktní osobě objednatele uvedené v </w:t>
      </w:r>
      <w:r w:rsidRPr="0044087A">
        <w:rPr>
          <w:rFonts w:eastAsia="Batang" w:cs="Calibri"/>
          <w:b/>
          <w:sz w:val="24"/>
          <w:szCs w:val="24"/>
          <w:lang w:eastAsia="cs-CZ"/>
        </w:rPr>
        <w:t>Příloze A5</w:t>
      </w:r>
      <w:r w:rsidRPr="0044087A">
        <w:rPr>
          <w:rFonts w:eastAsia="Batang" w:cs="Calibri"/>
          <w:sz w:val="24"/>
          <w:szCs w:val="24"/>
          <w:lang w:eastAsia="cs-CZ"/>
        </w:rPr>
        <w:t>.</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Pokud objednatel neposkytne dle </w:t>
      </w:r>
      <w:r w:rsidRPr="0044087A">
        <w:rPr>
          <w:rFonts w:eastAsia="Batang" w:cs="Calibri"/>
          <w:b/>
          <w:sz w:val="24"/>
          <w:szCs w:val="24"/>
          <w:lang w:eastAsia="cs-CZ"/>
        </w:rPr>
        <w:t>odstavce 8.1.</w:t>
      </w:r>
      <w:r w:rsidRPr="0044087A">
        <w:rPr>
          <w:rFonts w:eastAsia="Batang" w:cs="Calibri"/>
          <w:sz w:val="24"/>
          <w:szCs w:val="24"/>
          <w:lang w:eastAsia="cs-CZ"/>
        </w:rPr>
        <w:t xml:space="preserve"> této smlouvy dohodnutou součinnost, má dodavatel právo posunout termín plnění stanoven</w:t>
      </w:r>
      <w:r w:rsidR="00A10655" w:rsidRPr="0044087A">
        <w:rPr>
          <w:rFonts w:eastAsia="Batang" w:cs="Calibri"/>
          <w:sz w:val="24"/>
          <w:szCs w:val="24"/>
          <w:lang w:eastAsia="cs-CZ"/>
        </w:rPr>
        <w:t>ý v </w:t>
      </w:r>
      <w:r w:rsidR="00A10655" w:rsidRPr="0044087A">
        <w:rPr>
          <w:rFonts w:eastAsia="Batang" w:cs="Calibri"/>
          <w:b/>
          <w:sz w:val="24"/>
          <w:szCs w:val="24"/>
          <w:lang w:eastAsia="cs-CZ"/>
        </w:rPr>
        <w:t>odstavci 5.2</w:t>
      </w:r>
      <w:r w:rsidRPr="0044087A">
        <w:rPr>
          <w:rFonts w:eastAsia="Batang" w:cs="Calibri"/>
          <w:b/>
          <w:sz w:val="24"/>
          <w:szCs w:val="24"/>
          <w:lang w:eastAsia="cs-CZ"/>
        </w:rPr>
        <w:t>.</w:t>
      </w:r>
      <w:r w:rsidRPr="0044087A">
        <w:rPr>
          <w:rFonts w:eastAsia="Batang" w:cs="Calibri"/>
          <w:sz w:val="24"/>
          <w:szCs w:val="24"/>
          <w:lang w:eastAsia="cs-CZ"/>
        </w:rPr>
        <w:t xml:space="preserve"> této smlouvy o čas, po který </w:t>
      </w:r>
      <w:r w:rsidR="00A10655" w:rsidRPr="0044087A">
        <w:rPr>
          <w:rFonts w:eastAsia="Batang" w:cs="Calibri"/>
          <w:sz w:val="24"/>
          <w:szCs w:val="24"/>
          <w:lang w:eastAsia="cs-CZ"/>
        </w:rPr>
        <w:t>d</w:t>
      </w:r>
      <w:r w:rsidRPr="0044087A">
        <w:rPr>
          <w:rFonts w:eastAsia="Batang" w:cs="Calibri"/>
          <w:sz w:val="24"/>
          <w:szCs w:val="24"/>
          <w:lang w:eastAsia="cs-CZ"/>
        </w:rPr>
        <w:t xml:space="preserve">odavatel nemohl z důvodu neposkytnutí potřebné součinnosti ze strany </w:t>
      </w:r>
      <w:r w:rsidR="00A10655" w:rsidRPr="0044087A">
        <w:rPr>
          <w:rFonts w:eastAsia="Batang" w:cs="Calibri"/>
          <w:sz w:val="24"/>
          <w:szCs w:val="24"/>
          <w:lang w:eastAsia="cs-CZ"/>
        </w:rPr>
        <w:t>o</w:t>
      </w:r>
      <w:r w:rsidRPr="0044087A">
        <w:rPr>
          <w:rFonts w:eastAsia="Batang" w:cs="Calibri"/>
          <w:sz w:val="24"/>
          <w:szCs w:val="24"/>
          <w:lang w:eastAsia="cs-CZ"/>
        </w:rPr>
        <w:t>bjednatele pracovat na plnění.</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Objednatel je povinen zabezpečit </w:t>
      </w:r>
      <w:r w:rsidR="00AF1BE6" w:rsidRPr="0044087A">
        <w:rPr>
          <w:rFonts w:eastAsia="Batang" w:cs="Calibri"/>
          <w:sz w:val="24"/>
          <w:szCs w:val="24"/>
          <w:lang w:eastAsia="cs-CZ"/>
        </w:rPr>
        <w:t>d</w:t>
      </w:r>
      <w:r w:rsidRPr="0044087A">
        <w:rPr>
          <w:rFonts w:eastAsia="Batang" w:cs="Calibri"/>
          <w:sz w:val="24"/>
          <w:szCs w:val="24"/>
          <w:lang w:eastAsia="cs-CZ"/>
        </w:rPr>
        <w:t xml:space="preserve">odavateli přístup k technologické infrastruktuře </w:t>
      </w:r>
      <w:r w:rsidR="00AF1BE6" w:rsidRPr="0044087A">
        <w:rPr>
          <w:rFonts w:eastAsia="Batang" w:cs="Calibri"/>
          <w:sz w:val="24"/>
          <w:szCs w:val="24"/>
          <w:lang w:eastAsia="cs-CZ"/>
        </w:rPr>
        <w:t>o</w:t>
      </w:r>
      <w:r w:rsidRPr="0044087A">
        <w:rPr>
          <w:rFonts w:eastAsia="Batang" w:cs="Calibri"/>
          <w:sz w:val="24"/>
          <w:szCs w:val="24"/>
          <w:lang w:eastAsia="cs-CZ"/>
        </w:rPr>
        <w:t xml:space="preserve">bjednatele v rozsahu nutném pro realizaci </w:t>
      </w:r>
      <w:r w:rsidR="00AF1BE6" w:rsidRPr="0044087A">
        <w:rPr>
          <w:rFonts w:eastAsia="Batang" w:cs="Calibri"/>
          <w:sz w:val="24"/>
          <w:szCs w:val="24"/>
          <w:lang w:eastAsia="cs-CZ"/>
        </w:rPr>
        <w:t>plnění</w:t>
      </w:r>
      <w:r w:rsidRPr="0044087A">
        <w:rPr>
          <w:rFonts w:eastAsia="Batang" w:cs="Calibri"/>
          <w:sz w:val="24"/>
          <w:szCs w:val="24"/>
          <w:lang w:eastAsia="cs-CZ"/>
        </w:rPr>
        <w:t xml:space="preserve"> dle této smlouvy.</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Objednatel zodpovídá za to, že předané podklady a doklady nemají žádné faktické ani právní vady.</w:t>
      </w:r>
    </w:p>
    <w:p w:rsidR="00D54069"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Objednatel je povinen poskytovat nezbytnou součinnost v případě dodávky a montáže HW, popřípadě záručního či pozáručního servisu HW </w:t>
      </w:r>
      <w:r w:rsidR="007B709D" w:rsidRPr="0044087A">
        <w:rPr>
          <w:rFonts w:eastAsia="Batang" w:cs="Calibri"/>
          <w:sz w:val="24"/>
          <w:szCs w:val="24"/>
          <w:lang w:eastAsia="cs-CZ"/>
        </w:rPr>
        <w:t>pro čerpací stanice, vozidla a mechanizaci</w:t>
      </w:r>
      <w:r w:rsidRPr="0044087A">
        <w:rPr>
          <w:rFonts w:eastAsia="Batang" w:cs="Calibri"/>
          <w:sz w:val="24"/>
          <w:szCs w:val="24"/>
          <w:lang w:eastAsia="cs-CZ"/>
        </w:rPr>
        <w:t xml:space="preserve">, zejména zajistit splnění následujících podmínek pro </w:t>
      </w:r>
      <w:r w:rsidR="007B709D" w:rsidRPr="0044087A">
        <w:rPr>
          <w:rFonts w:eastAsia="Batang" w:cs="Calibri"/>
          <w:sz w:val="24"/>
          <w:szCs w:val="24"/>
          <w:lang w:eastAsia="cs-CZ"/>
        </w:rPr>
        <w:t xml:space="preserve">přístup k čerpacím stanicím a pro </w:t>
      </w:r>
      <w:r w:rsidRPr="0044087A">
        <w:rPr>
          <w:rFonts w:eastAsia="Batang" w:cs="Calibri"/>
          <w:sz w:val="24"/>
          <w:szCs w:val="24"/>
          <w:lang w:eastAsia="cs-CZ"/>
        </w:rPr>
        <w:t>přistavení vozidla</w:t>
      </w:r>
      <w:r w:rsidR="007B709D" w:rsidRPr="0044087A">
        <w:rPr>
          <w:rFonts w:eastAsia="Batang" w:cs="Calibri"/>
          <w:sz w:val="24"/>
          <w:szCs w:val="24"/>
          <w:lang w:eastAsia="cs-CZ"/>
        </w:rPr>
        <w:t xml:space="preserve"> a mechanizace</w:t>
      </w:r>
      <w:r w:rsidRPr="0044087A">
        <w:rPr>
          <w:rFonts w:eastAsia="Batang" w:cs="Calibri"/>
          <w:sz w:val="24"/>
          <w:szCs w:val="24"/>
          <w:lang w:eastAsia="cs-CZ"/>
        </w:rPr>
        <w:t>:</w:t>
      </w:r>
    </w:p>
    <w:p w:rsidR="007B709D" w:rsidRPr="0044087A" w:rsidRDefault="007B709D" w:rsidP="0044087A">
      <w:pPr>
        <w:numPr>
          <w:ilvl w:val="1"/>
          <w:numId w:val="3"/>
        </w:num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44087A">
        <w:rPr>
          <w:rFonts w:eastAsia="Batang" w:cs="Calibri"/>
          <w:sz w:val="24"/>
          <w:szCs w:val="24"/>
          <w:lang w:eastAsia="cs-CZ"/>
        </w:rPr>
        <w:t>poskytnout kalibračních tabulky nádrží,</w:t>
      </w:r>
    </w:p>
    <w:p w:rsidR="00D54069" w:rsidRPr="0044087A" w:rsidRDefault="007B709D" w:rsidP="0044087A">
      <w:pPr>
        <w:numPr>
          <w:ilvl w:val="1"/>
          <w:numId w:val="3"/>
        </w:num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44087A">
        <w:rPr>
          <w:rFonts w:eastAsia="Batang" w:cs="Calibri"/>
          <w:sz w:val="24"/>
          <w:szCs w:val="24"/>
          <w:lang w:eastAsia="cs-CZ"/>
        </w:rPr>
        <w:t>p</w:t>
      </w:r>
      <w:r w:rsidR="00D54069" w:rsidRPr="0044087A">
        <w:rPr>
          <w:rFonts w:eastAsia="Batang" w:cs="Calibri"/>
          <w:sz w:val="24"/>
          <w:szCs w:val="24"/>
          <w:lang w:eastAsia="cs-CZ"/>
        </w:rPr>
        <w:t>řistavit vozidlo v místě plnění předmětu smlouvy v dohodnutém a vzájemně potvrzeném termínu tak, aby montáž proběhla v krytých prostorách při teplotách nad 15</w:t>
      </w:r>
      <w:r w:rsidRPr="0044087A">
        <w:rPr>
          <w:rFonts w:eastAsia="Batang" w:cs="Calibri"/>
          <w:sz w:val="24"/>
          <w:szCs w:val="24"/>
          <w:lang w:eastAsia="cs-CZ"/>
        </w:rPr>
        <w:t xml:space="preserve"> °C,</w:t>
      </w:r>
    </w:p>
    <w:p w:rsidR="00D54069" w:rsidRPr="0044087A" w:rsidRDefault="007B709D" w:rsidP="0044087A">
      <w:pPr>
        <w:numPr>
          <w:ilvl w:val="1"/>
          <w:numId w:val="3"/>
        </w:num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44087A">
        <w:rPr>
          <w:rFonts w:eastAsia="Batang" w:cs="Calibri"/>
          <w:sz w:val="24"/>
          <w:szCs w:val="24"/>
          <w:lang w:eastAsia="cs-CZ"/>
        </w:rPr>
        <w:t>p</w:t>
      </w:r>
      <w:r w:rsidR="00D54069" w:rsidRPr="0044087A">
        <w:rPr>
          <w:rFonts w:eastAsia="Batang" w:cs="Calibri"/>
          <w:sz w:val="24"/>
          <w:szCs w:val="24"/>
          <w:lang w:eastAsia="cs-CZ"/>
        </w:rPr>
        <w:t>řistavené vozidlo musí být v takovém technickém stavu, aby mohla být montáž či servisní oprava provedena v plném rozsahu</w:t>
      </w:r>
      <w:r w:rsidRPr="0044087A">
        <w:rPr>
          <w:rFonts w:eastAsia="Batang" w:cs="Calibri"/>
          <w:sz w:val="24"/>
          <w:szCs w:val="24"/>
          <w:lang w:eastAsia="cs-CZ"/>
        </w:rPr>
        <w:t>,</w:t>
      </w:r>
    </w:p>
    <w:p w:rsidR="00D54069" w:rsidRPr="0044087A" w:rsidRDefault="007B709D" w:rsidP="0044087A">
      <w:pPr>
        <w:numPr>
          <w:ilvl w:val="1"/>
          <w:numId w:val="3"/>
        </w:num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44087A">
        <w:rPr>
          <w:rFonts w:eastAsia="Batang" w:cs="Calibri"/>
          <w:sz w:val="24"/>
          <w:szCs w:val="24"/>
          <w:lang w:eastAsia="cs-CZ"/>
        </w:rPr>
        <w:t>m</w:t>
      </w:r>
      <w:r w:rsidR="00D54069" w:rsidRPr="0044087A">
        <w:rPr>
          <w:rFonts w:eastAsia="Batang" w:cs="Calibri"/>
          <w:sz w:val="24"/>
          <w:szCs w:val="24"/>
          <w:lang w:eastAsia="cs-CZ"/>
        </w:rPr>
        <w:t xml:space="preserve">ontáži či servisní opravě musí být přítomna obsluha ze strany </w:t>
      </w:r>
      <w:r w:rsidRPr="0044087A">
        <w:rPr>
          <w:rFonts w:eastAsia="Batang" w:cs="Calibri"/>
          <w:sz w:val="24"/>
          <w:szCs w:val="24"/>
          <w:lang w:eastAsia="cs-CZ"/>
        </w:rPr>
        <w:t>o</w:t>
      </w:r>
      <w:r w:rsidR="00D54069" w:rsidRPr="0044087A">
        <w:rPr>
          <w:rFonts w:eastAsia="Batang" w:cs="Calibri"/>
          <w:sz w:val="24"/>
          <w:szCs w:val="24"/>
          <w:lang w:eastAsia="cs-CZ"/>
        </w:rPr>
        <w:t>bjednatele, která bude k dispozici po celou dobu zásahu</w:t>
      </w:r>
      <w:r w:rsidRPr="0044087A">
        <w:rPr>
          <w:rFonts w:eastAsia="Batang" w:cs="Calibri"/>
          <w:sz w:val="24"/>
          <w:szCs w:val="24"/>
          <w:lang w:eastAsia="cs-CZ"/>
        </w:rPr>
        <w:t>,</w:t>
      </w:r>
    </w:p>
    <w:p w:rsidR="00D54069" w:rsidRPr="0044087A" w:rsidRDefault="00D7105E" w:rsidP="0044087A">
      <w:pPr>
        <w:numPr>
          <w:ilvl w:val="1"/>
          <w:numId w:val="3"/>
        </w:num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44087A">
        <w:rPr>
          <w:rFonts w:eastAsia="Batang" w:cs="Calibri"/>
          <w:sz w:val="24"/>
          <w:szCs w:val="24"/>
          <w:lang w:eastAsia="cs-CZ"/>
        </w:rPr>
        <w:t xml:space="preserve">v </w:t>
      </w:r>
      <w:r w:rsidR="00D54069" w:rsidRPr="0044087A">
        <w:rPr>
          <w:rFonts w:eastAsia="Batang" w:cs="Calibri"/>
          <w:sz w:val="24"/>
          <w:szCs w:val="24"/>
          <w:lang w:eastAsia="cs-CZ"/>
        </w:rPr>
        <w:t xml:space="preserve">případě, že </w:t>
      </w:r>
      <w:r w:rsidR="0088363C" w:rsidRPr="0044087A">
        <w:rPr>
          <w:rFonts w:eastAsia="Batang" w:cs="Calibri"/>
          <w:sz w:val="24"/>
          <w:szCs w:val="24"/>
          <w:lang w:eastAsia="cs-CZ"/>
        </w:rPr>
        <w:t>nebude objednatelem umožněn přístup k místu zásahu v místech plnění</w:t>
      </w:r>
      <w:r w:rsidR="00D54069" w:rsidRPr="0044087A">
        <w:rPr>
          <w:rFonts w:eastAsia="Batang" w:cs="Calibri"/>
          <w:sz w:val="24"/>
          <w:szCs w:val="24"/>
          <w:lang w:eastAsia="cs-CZ"/>
        </w:rPr>
        <w:t xml:space="preserve"> ani do 30 minut po stanoveném termínu a </w:t>
      </w:r>
      <w:r w:rsidR="0088363C" w:rsidRPr="0044087A">
        <w:rPr>
          <w:rFonts w:eastAsia="Batang" w:cs="Calibri"/>
          <w:sz w:val="24"/>
          <w:szCs w:val="24"/>
          <w:lang w:eastAsia="cs-CZ"/>
        </w:rPr>
        <w:t>o</w:t>
      </w:r>
      <w:r w:rsidR="00D54069" w:rsidRPr="0044087A">
        <w:rPr>
          <w:rFonts w:eastAsia="Batang" w:cs="Calibri"/>
          <w:sz w:val="24"/>
          <w:szCs w:val="24"/>
          <w:lang w:eastAsia="cs-CZ"/>
        </w:rPr>
        <w:t>bjednatel nezajistí náhradní práci, bude vystaven na tento zbytečný výjezd servisní, resp. Pracovní list, ve kterém se uvedou okolnosti</w:t>
      </w:r>
      <w:r w:rsidR="00DC0248" w:rsidRPr="0044087A">
        <w:rPr>
          <w:rFonts w:eastAsia="Batang" w:cs="Calibri"/>
          <w:sz w:val="24"/>
          <w:szCs w:val="24"/>
          <w:lang w:eastAsia="cs-CZ"/>
        </w:rPr>
        <w:t>,</w:t>
      </w:r>
      <w:r w:rsidR="00D54069" w:rsidRPr="0044087A">
        <w:rPr>
          <w:rFonts w:eastAsia="Batang" w:cs="Calibri"/>
          <w:sz w:val="24"/>
          <w:szCs w:val="24"/>
          <w:lang w:eastAsia="cs-CZ"/>
        </w:rPr>
        <w:t xml:space="preserve"> a současně bude </w:t>
      </w:r>
      <w:r w:rsidR="00DC0248" w:rsidRPr="0044087A">
        <w:rPr>
          <w:rFonts w:eastAsia="Batang" w:cs="Calibri"/>
          <w:sz w:val="24"/>
          <w:szCs w:val="24"/>
          <w:lang w:eastAsia="cs-CZ"/>
        </w:rPr>
        <w:t>d</w:t>
      </w:r>
      <w:r w:rsidR="00D54069" w:rsidRPr="0044087A">
        <w:rPr>
          <w:rFonts w:eastAsia="Batang" w:cs="Calibri"/>
          <w:sz w:val="24"/>
          <w:szCs w:val="24"/>
          <w:lang w:eastAsia="cs-CZ"/>
        </w:rPr>
        <w:t xml:space="preserve">odavatel </w:t>
      </w:r>
      <w:r w:rsidR="00DC0248" w:rsidRPr="0044087A">
        <w:rPr>
          <w:rFonts w:eastAsia="Batang" w:cs="Calibri"/>
          <w:sz w:val="24"/>
          <w:szCs w:val="24"/>
          <w:lang w:eastAsia="cs-CZ"/>
        </w:rPr>
        <w:t xml:space="preserve">oprávněn </w:t>
      </w:r>
      <w:r w:rsidR="00D54069" w:rsidRPr="0044087A">
        <w:rPr>
          <w:rFonts w:eastAsia="Batang" w:cs="Calibri"/>
          <w:sz w:val="24"/>
          <w:szCs w:val="24"/>
          <w:lang w:eastAsia="cs-CZ"/>
        </w:rPr>
        <w:t xml:space="preserve">účtovat </w:t>
      </w:r>
      <w:r w:rsidR="00DC0248" w:rsidRPr="0044087A">
        <w:rPr>
          <w:rFonts w:eastAsia="Batang" w:cs="Calibri"/>
          <w:sz w:val="24"/>
          <w:szCs w:val="24"/>
          <w:lang w:eastAsia="cs-CZ"/>
        </w:rPr>
        <w:t>o</w:t>
      </w:r>
      <w:r w:rsidR="00D54069" w:rsidRPr="0044087A">
        <w:rPr>
          <w:rFonts w:eastAsia="Batang" w:cs="Calibri"/>
          <w:sz w:val="24"/>
          <w:szCs w:val="24"/>
          <w:lang w:eastAsia="cs-CZ"/>
        </w:rPr>
        <w:t xml:space="preserve">bjednateli paušální poplatek </w:t>
      </w:r>
      <w:r w:rsidR="00D54069" w:rsidRPr="0044087A">
        <w:rPr>
          <w:rFonts w:eastAsia="Batang" w:cs="Calibri"/>
          <w:b/>
          <w:sz w:val="24"/>
          <w:szCs w:val="24"/>
          <w:lang w:eastAsia="cs-CZ"/>
        </w:rPr>
        <w:t>1</w:t>
      </w:r>
      <w:r w:rsidR="00DC0248" w:rsidRPr="0044087A">
        <w:rPr>
          <w:rFonts w:eastAsia="Batang" w:cs="Calibri"/>
          <w:b/>
          <w:sz w:val="24"/>
          <w:szCs w:val="24"/>
          <w:lang w:eastAsia="cs-CZ"/>
        </w:rPr>
        <w:t>.</w:t>
      </w:r>
      <w:r w:rsidR="00D54069" w:rsidRPr="0044087A">
        <w:rPr>
          <w:rFonts w:eastAsia="Batang" w:cs="Calibri"/>
          <w:b/>
          <w:sz w:val="24"/>
          <w:szCs w:val="24"/>
          <w:lang w:eastAsia="cs-CZ"/>
        </w:rPr>
        <w:t>500</w:t>
      </w:r>
      <w:r w:rsidR="00CA0799">
        <w:rPr>
          <w:rFonts w:eastAsia="Batang" w:cs="Calibri"/>
          <w:b/>
          <w:sz w:val="24"/>
          <w:szCs w:val="24"/>
          <w:lang w:eastAsia="cs-CZ"/>
        </w:rPr>
        <w:t>,--</w:t>
      </w:r>
      <w:r w:rsidR="00D54069" w:rsidRPr="0044087A">
        <w:rPr>
          <w:rFonts w:eastAsia="Batang" w:cs="Calibri"/>
          <w:b/>
          <w:sz w:val="24"/>
          <w:szCs w:val="24"/>
          <w:lang w:eastAsia="cs-CZ"/>
        </w:rPr>
        <w:t> Kč bez DPH</w:t>
      </w:r>
      <w:r w:rsidR="00D54069" w:rsidRPr="0044087A">
        <w:rPr>
          <w:rFonts w:eastAsia="Batang" w:cs="Calibri"/>
          <w:sz w:val="24"/>
          <w:szCs w:val="24"/>
          <w:lang w:eastAsia="cs-CZ"/>
        </w:rPr>
        <w:t xml:space="preserve"> za daný zbytečný výjezd.</w:t>
      </w:r>
    </w:p>
    <w:p w:rsidR="0088363C" w:rsidRPr="0044087A" w:rsidRDefault="00D54069" w:rsidP="0044087A">
      <w:pPr>
        <w:numPr>
          <w:ilvl w:val="0"/>
          <w:numId w:val="3"/>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Veškerá komunikace mezi smluvními stranami bude probíhat prostřednictvím osob pověřených za tím účelem </w:t>
      </w:r>
      <w:r w:rsidR="0088363C" w:rsidRPr="0044087A">
        <w:rPr>
          <w:rFonts w:eastAsia="Batang" w:cs="Calibri"/>
          <w:sz w:val="24"/>
          <w:szCs w:val="24"/>
          <w:lang w:eastAsia="cs-CZ"/>
        </w:rPr>
        <w:t>a uvedených v </w:t>
      </w:r>
      <w:r w:rsidR="0088363C" w:rsidRPr="0044087A">
        <w:rPr>
          <w:rFonts w:eastAsia="Batang" w:cs="Calibri"/>
          <w:b/>
          <w:sz w:val="24"/>
          <w:szCs w:val="24"/>
          <w:lang w:eastAsia="cs-CZ"/>
        </w:rPr>
        <w:t>Příloze A5</w:t>
      </w:r>
      <w:r w:rsidR="0088363C" w:rsidRPr="0044087A">
        <w:rPr>
          <w:rFonts w:eastAsia="Batang" w:cs="Calibri"/>
          <w:sz w:val="24"/>
          <w:szCs w:val="24"/>
          <w:lang w:eastAsia="cs-CZ"/>
        </w:rPr>
        <w:t xml:space="preserve"> této smlouvy</w:t>
      </w:r>
      <w:r w:rsidR="00625534" w:rsidRPr="0044087A">
        <w:rPr>
          <w:rFonts w:eastAsia="Batang" w:cs="Calibri"/>
          <w:sz w:val="24"/>
          <w:szCs w:val="24"/>
          <w:lang w:eastAsia="cs-CZ"/>
        </w:rPr>
        <w:t>, není-li sjednáno jinak (HelpDesk)</w:t>
      </w:r>
      <w:r w:rsidR="0088363C" w:rsidRPr="0044087A">
        <w:rPr>
          <w:rFonts w:eastAsia="Batang" w:cs="Calibri"/>
          <w:sz w:val="24"/>
          <w:szCs w:val="24"/>
          <w:lang w:eastAsia="cs-CZ"/>
        </w:rPr>
        <w:t>.</w:t>
      </w:r>
    </w:p>
    <w:p w:rsidR="00D54069" w:rsidRPr="0044087A" w:rsidRDefault="00D54069"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p>
    <w:p w:rsidR="008B2EBD" w:rsidRPr="0044087A" w:rsidRDefault="008B2EBD"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9</w:t>
      </w:r>
    </w:p>
    <w:p w:rsidR="008B2EBD" w:rsidRPr="0044087A" w:rsidRDefault="001D3AB5"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4087A">
        <w:rPr>
          <w:rFonts w:eastAsia="Times New Roman" w:cs="Calibri"/>
          <w:b/>
          <w:snapToGrid w:val="0"/>
          <w:sz w:val="24"/>
          <w:szCs w:val="24"/>
          <w:lang w:eastAsia="cs-CZ"/>
        </w:rPr>
        <w:t xml:space="preserve">Ochrana informací </w:t>
      </w:r>
    </w:p>
    <w:p w:rsidR="001D3AB5" w:rsidRPr="0044087A" w:rsidRDefault="001D3AB5" w:rsidP="00120CAE">
      <w:pPr>
        <w:numPr>
          <w:ilvl w:val="0"/>
          <w:numId w:val="8"/>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Smluvní strany se zavazují chránit </w:t>
      </w:r>
      <w:r w:rsidRPr="0044087A">
        <w:rPr>
          <w:rFonts w:eastAsia="Batang" w:cs="Calibri"/>
          <w:b/>
          <w:sz w:val="24"/>
          <w:szCs w:val="24"/>
          <w:lang w:eastAsia="cs-CZ"/>
        </w:rPr>
        <w:t>důvěrné informace</w:t>
      </w:r>
      <w:r w:rsidRPr="0044087A">
        <w:rPr>
          <w:rFonts w:eastAsia="Batang" w:cs="Calibri"/>
          <w:sz w:val="24"/>
          <w:szCs w:val="24"/>
          <w:lang w:eastAsia="cs-CZ"/>
        </w:rPr>
        <w:t xml:space="preserve"> druhé smluvní strany, které jim budou v souvislosti s plněním dle této smlouvy sděleny či zpřístupněny. Za důvěrné informace jsou považovány skutečnosti obchodní, výrobní či technické povahy související s činností smluvní strany, které mají skutečnou nebo alespoň potenciální materiální či nemateriální hodnotu, nejsou v příslušných obchodních kruzích běžně </w:t>
      </w:r>
      <w:r w:rsidRPr="0044087A">
        <w:rPr>
          <w:rFonts w:eastAsia="Batang" w:cs="Calibri"/>
          <w:sz w:val="24"/>
          <w:szCs w:val="24"/>
          <w:lang w:eastAsia="cs-CZ"/>
        </w:rPr>
        <w:lastRenderedPageBreak/>
        <w:t>dostupné a mají být podle vůle smluvní strany utajeny. Zejména se jedná o informace, které jako důvěrné příslušná smluvní strana označila a dále se jedná o veškeré dokumenty a podklady předané vzájemně smluvními stranami za účelem dodání a provozu předmětu plnění.</w:t>
      </w:r>
    </w:p>
    <w:p w:rsidR="001D3AB5" w:rsidRPr="0044087A" w:rsidRDefault="001D3AB5" w:rsidP="00120CAE">
      <w:pPr>
        <w:numPr>
          <w:ilvl w:val="0"/>
          <w:numId w:val="8"/>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Smluvní strany jsou povinny zajistit utajení získaných důvěrných informací způsobem obvyklým pro utajování takových informací, není-li výslovně sjednáno jinak. Smluvní strany se zavazují, že bez písemného souhlasu druhé smluvní strany nebudou důvěrné informace sdělovat žádným třetím osobám, vyjma osob, které na plnění této smlouvy spolupracují, a to pouze za předpokladu, že tyto spolupracující osoby jsou zavázány k ochraně důvěrných informací ve stejném rozsahu jako smluvní strany podle této smlouvy. Smluvní strany se zavazují nevyužít důvěrné informace získané v souvislosti s touto smlouvou jinak než pro účely této smlouvy. Především se smluvní strany zavazují nevyužít tyto důvěrné informace v neprospěch druhé smluvní strany či k poškození jejího dobrého jména nebo pověsti. Za porušení závazku důvěrnosti informací podle této smlouvy nebude považováno zveřejnění důvěrných informací jakékoliv ze smluvních stran, ke kterému dojde na základě zákona, soudního, správního či jiného obdobného rozhodnutí. Za třetí osoby se ve vztahu k důvěrným informacím druhé smluvní strany nepovažují externí dodavatelé kterékoli smluvní strany, a to i potenciální, kterým mohou být takové důvěrné informace poskytnuty oproti podpisu dohody o mlčenlivosti mezi smluvní stranou a takovým dodavatelem. Právo užívat, poskytovat a zpřístupnit důvěrné informace mají obě smluvní strany pouze v rozsahu a za podmínek nezbytných pro řádné plnění práva a povinností vyplývajících z této smlouvy.</w:t>
      </w:r>
    </w:p>
    <w:p w:rsidR="001D3AB5" w:rsidRPr="0044087A" w:rsidRDefault="001D3AB5" w:rsidP="00120CAE">
      <w:pPr>
        <w:numPr>
          <w:ilvl w:val="0"/>
          <w:numId w:val="8"/>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Právo užívat, poskytovat a zpřístupnit důvěrné informace mají obě smluvní strany pouze v rozsahu a za podmínek nezbytných pro řádné plnění práva a povinností vyplývajících z této smlouvy.</w:t>
      </w:r>
    </w:p>
    <w:p w:rsidR="001D3AB5" w:rsidRPr="0044087A" w:rsidRDefault="001D3AB5" w:rsidP="00120CAE">
      <w:pPr>
        <w:widowControl w:val="0"/>
        <w:numPr>
          <w:ilvl w:val="0"/>
          <w:numId w:val="8"/>
        </w:numPr>
        <w:suppressAutoHyphens/>
        <w:overflowPunct w:val="0"/>
        <w:autoSpaceDE w:val="0"/>
        <w:autoSpaceDN w:val="0"/>
        <w:adjustRightInd w:val="0"/>
        <w:spacing w:before="120" w:after="120" w:line="240" w:lineRule="auto"/>
        <w:ind w:left="709" w:hanging="709"/>
        <w:jc w:val="both"/>
        <w:textAlignment w:val="baseline"/>
        <w:rPr>
          <w:rFonts w:ascii="Arial" w:hAnsi="Arial" w:cs="Arial"/>
          <w:sz w:val="24"/>
          <w:szCs w:val="24"/>
        </w:rPr>
      </w:pPr>
      <w:r w:rsidRPr="0044087A">
        <w:rPr>
          <w:rFonts w:eastAsia="Batang" w:cs="Calibri"/>
          <w:sz w:val="24"/>
          <w:szCs w:val="24"/>
          <w:lang w:eastAsia="cs-CZ"/>
        </w:rPr>
        <w:t xml:space="preserve">Dodavatel se zavazuje uhradit objednateli či třetí straně, kterou porušením povinnosti mlčenlivosti nebo jiné své povinnosti v tomto článku uvedené poškodí, veškeré škody tímto porušením způsobené. </w:t>
      </w:r>
    </w:p>
    <w:p w:rsidR="001D3AB5" w:rsidRPr="0044087A" w:rsidRDefault="001D3AB5" w:rsidP="0044087A">
      <w:pPr>
        <w:widowControl w:val="0"/>
        <w:suppressAutoHyphens/>
        <w:autoSpaceDE w:val="0"/>
        <w:spacing w:before="120" w:after="120" w:line="240" w:lineRule="auto"/>
        <w:jc w:val="both"/>
        <w:rPr>
          <w:rFonts w:ascii="Arial" w:hAnsi="Arial" w:cs="Arial"/>
          <w:sz w:val="24"/>
          <w:szCs w:val="24"/>
        </w:rPr>
      </w:pPr>
    </w:p>
    <w:p w:rsidR="002E49C8" w:rsidRPr="0044087A" w:rsidRDefault="002E49C8" w:rsidP="0044087A">
      <w:pPr>
        <w:spacing w:before="120" w:after="120" w:line="240" w:lineRule="auto"/>
        <w:jc w:val="center"/>
        <w:rPr>
          <w:rFonts w:eastAsia="Batang" w:cs="Calibri"/>
          <w:b/>
          <w:sz w:val="24"/>
          <w:szCs w:val="24"/>
          <w:lang w:eastAsia="cs-CZ"/>
        </w:rPr>
      </w:pPr>
      <w:r w:rsidRPr="0044087A">
        <w:rPr>
          <w:rFonts w:eastAsia="Batang" w:cs="Calibri"/>
          <w:b/>
          <w:sz w:val="24"/>
          <w:szCs w:val="24"/>
          <w:lang w:eastAsia="cs-CZ"/>
        </w:rPr>
        <w:t>Článek 10</w:t>
      </w:r>
    </w:p>
    <w:p w:rsidR="002E49C8" w:rsidRPr="0044087A" w:rsidRDefault="002E49C8"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4087A">
        <w:rPr>
          <w:rFonts w:eastAsia="Times New Roman" w:cs="Calibri"/>
          <w:b/>
          <w:snapToGrid w:val="0"/>
          <w:sz w:val="24"/>
          <w:szCs w:val="24"/>
          <w:lang w:eastAsia="cs-CZ"/>
        </w:rPr>
        <w:t>A</w:t>
      </w:r>
      <w:r w:rsidR="00625534" w:rsidRPr="0044087A">
        <w:rPr>
          <w:rFonts w:eastAsia="Times New Roman" w:cs="Calibri"/>
          <w:b/>
          <w:snapToGrid w:val="0"/>
          <w:sz w:val="24"/>
          <w:szCs w:val="24"/>
          <w:lang w:eastAsia="cs-CZ"/>
        </w:rPr>
        <w:t>utorská práva</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Softwarová část plnění – informační systém je autorským dílem dle </w:t>
      </w:r>
      <w:r w:rsidRPr="0044087A">
        <w:rPr>
          <w:rFonts w:eastAsia="Batang" w:cs="Calibri"/>
          <w:b/>
          <w:sz w:val="24"/>
          <w:szCs w:val="24"/>
          <w:lang w:eastAsia="cs-CZ"/>
        </w:rPr>
        <w:t>zákona č. 121/2000 Sb., o právu autorském, o právech souvisejících s právem autorským a o změně některých zákonů, ve znění pozdějších předpisů (autorský zákon)</w:t>
      </w:r>
      <w:r w:rsidRPr="0044087A">
        <w:rPr>
          <w:rFonts w:eastAsia="Batang" w:cs="Calibri"/>
          <w:sz w:val="24"/>
          <w:szCs w:val="24"/>
          <w:lang w:eastAsia="cs-CZ"/>
        </w:rPr>
        <w:t>. Dodavatel tímto stvrzuje, že je výhradním vykonavatelem majetkových autorských práv k této části plnění.</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Dodavatel, jako poskytovatel, touto smlouvou uděluje </w:t>
      </w:r>
      <w:r w:rsidR="00030C72" w:rsidRPr="0044087A">
        <w:rPr>
          <w:rFonts w:eastAsia="Batang" w:cs="Calibri"/>
          <w:sz w:val="24"/>
          <w:szCs w:val="24"/>
          <w:lang w:eastAsia="cs-CZ"/>
        </w:rPr>
        <w:t>o</w:t>
      </w:r>
      <w:r w:rsidRPr="0044087A">
        <w:rPr>
          <w:rFonts w:eastAsia="Batang" w:cs="Calibri"/>
          <w:sz w:val="24"/>
          <w:szCs w:val="24"/>
          <w:lang w:eastAsia="cs-CZ"/>
        </w:rPr>
        <w:t xml:space="preserve">bjednateli, jako nabyvateli, nevýlučné a nepřenosné užívací právo k programovému vybavení (SW), které je částí </w:t>
      </w:r>
      <w:r w:rsidR="00030C72" w:rsidRPr="0044087A">
        <w:rPr>
          <w:rFonts w:eastAsia="Batang" w:cs="Calibri"/>
          <w:sz w:val="24"/>
          <w:szCs w:val="24"/>
          <w:lang w:eastAsia="cs-CZ"/>
        </w:rPr>
        <w:t>plnění</w:t>
      </w:r>
      <w:r w:rsidRPr="0044087A">
        <w:rPr>
          <w:rFonts w:eastAsia="Batang" w:cs="Calibri"/>
          <w:sz w:val="24"/>
          <w:szCs w:val="24"/>
          <w:lang w:eastAsia="cs-CZ"/>
        </w:rPr>
        <w:t>, obsažen</w:t>
      </w:r>
      <w:r w:rsidR="00030C72" w:rsidRPr="0044087A">
        <w:rPr>
          <w:rFonts w:eastAsia="Batang" w:cs="Calibri"/>
          <w:sz w:val="24"/>
          <w:szCs w:val="24"/>
          <w:lang w:eastAsia="cs-CZ"/>
        </w:rPr>
        <w:t>ého v této smlouvě a v </w:t>
      </w:r>
      <w:r w:rsidR="00030C72" w:rsidRPr="0044087A">
        <w:rPr>
          <w:rFonts w:eastAsia="Batang" w:cs="Calibri"/>
          <w:b/>
          <w:sz w:val="24"/>
          <w:szCs w:val="24"/>
          <w:lang w:eastAsia="cs-CZ"/>
        </w:rPr>
        <w:t>Příloze A1</w:t>
      </w:r>
      <w:r w:rsidRPr="0044087A">
        <w:rPr>
          <w:rFonts w:eastAsia="Batang" w:cs="Calibri"/>
          <w:sz w:val="24"/>
          <w:szCs w:val="24"/>
          <w:lang w:eastAsia="cs-CZ"/>
        </w:rPr>
        <w:t xml:space="preserve">. Licence k programovému vybavení </w:t>
      </w:r>
      <w:r w:rsidRPr="0044087A">
        <w:rPr>
          <w:rFonts w:eastAsia="Batang" w:cs="Calibri"/>
          <w:sz w:val="24"/>
          <w:szCs w:val="24"/>
          <w:lang w:eastAsia="cs-CZ"/>
        </w:rPr>
        <w:lastRenderedPageBreak/>
        <w:t xml:space="preserve">se poskytuje </w:t>
      </w:r>
      <w:r w:rsidR="00115D43" w:rsidRPr="0044087A">
        <w:rPr>
          <w:rFonts w:eastAsia="Batang" w:cs="Calibri"/>
          <w:sz w:val="24"/>
          <w:szCs w:val="24"/>
          <w:lang w:eastAsia="cs-CZ"/>
        </w:rPr>
        <w:t>o</w:t>
      </w:r>
      <w:r w:rsidRPr="0044087A">
        <w:rPr>
          <w:rFonts w:eastAsia="Batang" w:cs="Calibri"/>
          <w:sz w:val="24"/>
          <w:szCs w:val="24"/>
          <w:lang w:eastAsia="cs-CZ"/>
        </w:rPr>
        <w:t>bjednateli jako nevýhradní, časově neomezená, pro užití omezené</w:t>
      </w:r>
      <w:r w:rsidR="00CA78F5" w:rsidRPr="0044087A">
        <w:rPr>
          <w:rFonts w:eastAsia="Batang" w:cs="Calibri"/>
          <w:sz w:val="24"/>
          <w:szCs w:val="24"/>
          <w:lang w:eastAsia="cs-CZ"/>
        </w:rPr>
        <w:t>ho</w:t>
      </w:r>
      <w:r w:rsidRPr="0044087A">
        <w:rPr>
          <w:rFonts w:eastAsia="Batang" w:cs="Calibri"/>
          <w:sz w:val="24"/>
          <w:szCs w:val="24"/>
          <w:lang w:eastAsia="cs-CZ"/>
        </w:rPr>
        <w:t xml:space="preserve"> počtu uživatelů pro podporu </w:t>
      </w:r>
      <w:r w:rsidR="00115D43" w:rsidRPr="0044087A">
        <w:rPr>
          <w:sz w:val="24"/>
          <w:szCs w:val="24"/>
        </w:rPr>
        <w:t>kontroly nákladů na pohonné hmoty objednatele v místech plnění</w:t>
      </w:r>
      <w:r w:rsidRPr="0044087A">
        <w:rPr>
          <w:rFonts w:eastAsia="Batang" w:cs="Calibri"/>
          <w:sz w:val="24"/>
          <w:szCs w:val="24"/>
          <w:lang w:eastAsia="cs-CZ"/>
        </w:rPr>
        <w:t xml:space="preserve">. Objednatel není oprávněn poskytovat licence třetím osobám bez dohody s </w:t>
      </w:r>
      <w:r w:rsidR="00115D43" w:rsidRPr="0044087A">
        <w:rPr>
          <w:rFonts w:eastAsia="Batang" w:cs="Calibri"/>
          <w:sz w:val="24"/>
          <w:szCs w:val="24"/>
          <w:lang w:eastAsia="cs-CZ"/>
        </w:rPr>
        <w:t>d</w:t>
      </w:r>
      <w:r w:rsidRPr="0044087A">
        <w:rPr>
          <w:rFonts w:eastAsia="Batang" w:cs="Calibri"/>
          <w:sz w:val="24"/>
          <w:szCs w:val="24"/>
          <w:lang w:eastAsia="cs-CZ"/>
        </w:rPr>
        <w:t xml:space="preserve">odavatelem a výslovného písemného souhlasu </w:t>
      </w:r>
      <w:r w:rsidR="00115D43" w:rsidRPr="0044087A">
        <w:rPr>
          <w:rFonts w:eastAsia="Batang" w:cs="Calibri"/>
          <w:sz w:val="24"/>
          <w:szCs w:val="24"/>
          <w:lang w:eastAsia="cs-CZ"/>
        </w:rPr>
        <w:t>d</w:t>
      </w:r>
      <w:r w:rsidRPr="0044087A">
        <w:rPr>
          <w:rFonts w:eastAsia="Batang" w:cs="Calibri"/>
          <w:sz w:val="24"/>
          <w:szCs w:val="24"/>
          <w:lang w:eastAsia="cs-CZ"/>
        </w:rPr>
        <w:t xml:space="preserve">odavatele. Dodavatel poskytuje nevýhradní licence k programovému vybavení za smluvní odměnu, která je zahrnuta ve smluvní ceně za </w:t>
      </w:r>
      <w:r w:rsidR="00115D43" w:rsidRPr="0044087A">
        <w:rPr>
          <w:rFonts w:eastAsia="Batang" w:cs="Calibri"/>
          <w:sz w:val="24"/>
          <w:szCs w:val="24"/>
          <w:lang w:eastAsia="cs-CZ"/>
        </w:rPr>
        <w:t xml:space="preserve">plnění </w:t>
      </w:r>
      <w:r w:rsidRPr="0044087A">
        <w:rPr>
          <w:rFonts w:eastAsia="Batang" w:cs="Calibri"/>
          <w:sz w:val="24"/>
          <w:szCs w:val="24"/>
          <w:lang w:eastAsia="cs-CZ"/>
        </w:rPr>
        <w:t>ve výši uvedené v</w:t>
      </w:r>
      <w:r w:rsidR="00BD6A3C" w:rsidRPr="0044087A">
        <w:rPr>
          <w:rFonts w:eastAsia="Batang" w:cs="Calibri"/>
          <w:sz w:val="24"/>
          <w:szCs w:val="24"/>
          <w:lang w:eastAsia="cs-CZ"/>
        </w:rPr>
        <w:t> této smlouvě</w:t>
      </w:r>
      <w:r w:rsidRPr="0044087A">
        <w:rPr>
          <w:rFonts w:eastAsia="Batang" w:cs="Calibri"/>
          <w:sz w:val="24"/>
          <w:szCs w:val="24"/>
          <w:lang w:eastAsia="cs-CZ"/>
        </w:rPr>
        <w:t xml:space="preserve">. </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Užívacími právy se pro účely této smlouvy rozumí právo </w:t>
      </w:r>
      <w:r w:rsidR="00BD6A3C" w:rsidRPr="0044087A">
        <w:rPr>
          <w:rFonts w:eastAsia="Batang" w:cs="Calibri"/>
          <w:sz w:val="24"/>
          <w:szCs w:val="24"/>
          <w:lang w:eastAsia="cs-CZ"/>
        </w:rPr>
        <w:t>o</w:t>
      </w:r>
      <w:r w:rsidRPr="0044087A">
        <w:rPr>
          <w:rFonts w:eastAsia="Batang" w:cs="Calibri"/>
          <w:sz w:val="24"/>
          <w:szCs w:val="24"/>
          <w:lang w:eastAsia="cs-CZ"/>
        </w:rPr>
        <w:t xml:space="preserve">bjednatele provozovat </w:t>
      </w:r>
      <w:r w:rsidR="00BD6A3C" w:rsidRPr="0044087A">
        <w:rPr>
          <w:rFonts w:eastAsia="Batang" w:cs="Calibri"/>
          <w:sz w:val="24"/>
          <w:szCs w:val="24"/>
          <w:lang w:eastAsia="cs-CZ"/>
        </w:rPr>
        <w:t xml:space="preserve">plnění </w:t>
      </w:r>
      <w:r w:rsidRPr="0044087A">
        <w:rPr>
          <w:rFonts w:eastAsia="Batang" w:cs="Calibri"/>
          <w:sz w:val="24"/>
          <w:szCs w:val="24"/>
          <w:lang w:eastAsia="cs-CZ"/>
        </w:rPr>
        <w:t xml:space="preserve">v souladu s potřebami své </w:t>
      </w:r>
      <w:r w:rsidR="00BD6A3C" w:rsidRPr="0044087A">
        <w:rPr>
          <w:rFonts w:eastAsia="Batang" w:cs="Calibri"/>
          <w:sz w:val="24"/>
          <w:szCs w:val="24"/>
          <w:lang w:eastAsia="cs-CZ"/>
        </w:rPr>
        <w:t>hlavní a vedlejší činnosti dané Krajem Vysočina</w:t>
      </w:r>
      <w:r w:rsidRPr="0044087A">
        <w:rPr>
          <w:rFonts w:eastAsia="Batang" w:cs="Calibri"/>
          <w:sz w:val="24"/>
          <w:szCs w:val="24"/>
          <w:lang w:eastAsia="cs-CZ"/>
        </w:rPr>
        <w:t>.</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Pokud bude předmětem plnění dodávka SW produktů třetích stran, zajistí </w:t>
      </w:r>
      <w:r w:rsidR="00B967F6" w:rsidRPr="0044087A">
        <w:rPr>
          <w:rFonts w:eastAsia="Batang" w:cs="Calibri"/>
          <w:sz w:val="24"/>
          <w:szCs w:val="24"/>
          <w:lang w:eastAsia="cs-CZ"/>
        </w:rPr>
        <w:t>d</w:t>
      </w:r>
      <w:r w:rsidRPr="0044087A">
        <w:rPr>
          <w:rFonts w:eastAsia="Batang" w:cs="Calibri"/>
          <w:sz w:val="24"/>
          <w:szCs w:val="24"/>
          <w:lang w:eastAsia="cs-CZ"/>
        </w:rPr>
        <w:t xml:space="preserve">odavatel pro </w:t>
      </w:r>
      <w:r w:rsidR="00B967F6" w:rsidRPr="0044087A">
        <w:rPr>
          <w:rFonts w:eastAsia="Batang" w:cs="Calibri"/>
          <w:sz w:val="24"/>
          <w:szCs w:val="24"/>
          <w:lang w:eastAsia="cs-CZ"/>
        </w:rPr>
        <w:t>o</w:t>
      </w:r>
      <w:r w:rsidRPr="0044087A">
        <w:rPr>
          <w:rFonts w:eastAsia="Batang" w:cs="Calibri"/>
          <w:sz w:val="24"/>
          <w:szCs w:val="24"/>
          <w:lang w:eastAsia="cs-CZ"/>
        </w:rPr>
        <w:t>bjednatele oprávnění k jejich užití ve stejném rozsahu, jak je uvedeno v</w:t>
      </w:r>
      <w:r w:rsidR="00B967F6" w:rsidRPr="0044087A">
        <w:rPr>
          <w:rFonts w:eastAsia="Batang" w:cs="Calibri"/>
          <w:sz w:val="24"/>
          <w:szCs w:val="24"/>
          <w:lang w:eastAsia="cs-CZ"/>
        </w:rPr>
        <w:t> </w:t>
      </w:r>
      <w:r w:rsidRPr="0044087A">
        <w:rPr>
          <w:rFonts w:eastAsia="Batang" w:cs="Calibri"/>
          <w:b/>
          <w:sz w:val="24"/>
          <w:szCs w:val="24"/>
          <w:lang w:eastAsia="cs-CZ"/>
        </w:rPr>
        <w:t>odst</w:t>
      </w:r>
      <w:r w:rsidR="00B967F6" w:rsidRPr="0044087A">
        <w:rPr>
          <w:rFonts w:eastAsia="Batang" w:cs="Calibri"/>
          <w:b/>
          <w:sz w:val="24"/>
          <w:szCs w:val="24"/>
          <w:lang w:eastAsia="cs-CZ"/>
        </w:rPr>
        <w:t>avci 10</w:t>
      </w:r>
      <w:r w:rsidRPr="0044087A">
        <w:rPr>
          <w:rFonts w:eastAsia="Batang" w:cs="Calibri"/>
          <w:b/>
          <w:sz w:val="24"/>
          <w:szCs w:val="24"/>
          <w:lang w:eastAsia="cs-CZ"/>
        </w:rPr>
        <w:t xml:space="preserve">.2. </w:t>
      </w:r>
      <w:r w:rsidR="00B967F6" w:rsidRPr="0044087A">
        <w:rPr>
          <w:rFonts w:eastAsia="Batang" w:cs="Calibri"/>
          <w:sz w:val="24"/>
          <w:szCs w:val="24"/>
          <w:lang w:eastAsia="cs-CZ"/>
        </w:rPr>
        <w:t xml:space="preserve">této </w:t>
      </w:r>
      <w:r w:rsidRPr="0044087A">
        <w:rPr>
          <w:rFonts w:eastAsia="Batang" w:cs="Calibri"/>
          <w:sz w:val="24"/>
          <w:szCs w:val="24"/>
          <w:lang w:eastAsia="cs-CZ"/>
        </w:rPr>
        <w:t>smlouvy.</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Dodavatel zajistí pro </w:t>
      </w:r>
      <w:r w:rsidR="00CA78F5" w:rsidRPr="0044087A">
        <w:rPr>
          <w:rFonts w:eastAsia="Batang" w:cs="Calibri"/>
          <w:sz w:val="24"/>
          <w:szCs w:val="24"/>
          <w:lang w:eastAsia="cs-CZ"/>
        </w:rPr>
        <w:t>o</w:t>
      </w:r>
      <w:r w:rsidRPr="0044087A">
        <w:rPr>
          <w:rFonts w:eastAsia="Batang" w:cs="Calibri"/>
          <w:sz w:val="24"/>
          <w:szCs w:val="24"/>
          <w:lang w:eastAsia="cs-CZ"/>
        </w:rPr>
        <w:t xml:space="preserve">bjednatele právo používat patenty, ochranné známky, licence, průmyslové vzory, know-how, software a práva z duševního vlastnictví vztahující se k plněním dle </w:t>
      </w:r>
      <w:r w:rsidR="00CA78F5" w:rsidRPr="0044087A">
        <w:rPr>
          <w:rFonts w:eastAsia="Batang" w:cs="Calibri"/>
          <w:sz w:val="24"/>
          <w:szCs w:val="24"/>
          <w:lang w:eastAsia="cs-CZ"/>
        </w:rPr>
        <w:t>této smlouvy</w:t>
      </w:r>
      <w:r w:rsidRPr="0044087A">
        <w:rPr>
          <w:rFonts w:eastAsia="Batang" w:cs="Calibri"/>
          <w:sz w:val="24"/>
          <w:szCs w:val="24"/>
          <w:lang w:eastAsia="cs-CZ"/>
        </w:rPr>
        <w:t xml:space="preserve"> a nutné pro jejich provoz a užití. Náklady </w:t>
      </w:r>
      <w:r w:rsidR="00CA78F5" w:rsidRPr="0044087A">
        <w:rPr>
          <w:rFonts w:eastAsia="Batang" w:cs="Calibri"/>
          <w:sz w:val="24"/>
          <w:szCs w:val="24"/>
          <w:lang w:eastAsia="cs-CZ"/>
        </w:rPr>
        <w:t>d</w:t>
      </w:r>
      <w:r w:rsidRPr="0044087A">
        <w:rPr>
          <w:rFonts w:eastAsia="Batang" w:cs="Calibri"/>
          <w:sz w:val="24"/>
          <w:szCs w:val="24"/>
          <w:lang w:eastAsia="cs-CZ"/>
        </w:rPr>
        <w:t>odavatele s tímto postupem spojené jsou již zahrnuty v ceně dle této smlouvy.</w:t>
      </w:r>
    </w:p>
    <w:p w:rsidR="002E49C8" w:rsidRPr="0044087A" w:rsidRDefault="00CA78F5"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Každé užití SW o</w:t>
      </w:r>
      <w:r w:rsidR="002E49C8" w:rsidRPr="0044087A">
        <w:rPr>
          <w:rFonts w:eastAsia="Batang" w:cs="Calibri"/>
          <w:sz w:val="24"/>
          <w:szCs w:val="24"/>
          <w:lang w:eastAsia="cs-CZ"/>
        </w:rPr>
        <w:t xml:space="preserve">bjednatelem, které odporuje podmínkám stanoveným touto smlouvou, vyžaduje předchozí písemný souhlas </w:t>
      </w:r>
      <w:r w:rsidRPr="0044087A">
        <w:rPr>
          <w:rFonts w:eastAsia="Batang" w:cs="Calibri"/>
          <w:sz w:val="24"/>
          <w:szCs w:val="24"/>
          <w:lang w:eastAsia="cs-CZ"/>
        </w:rPr>
        <w:t>d</w:t>
      </w:r>
      <w:r w:rsidR="002E49C8" w:rsidRPr="0044087A">
        <w:rPr>
          <w:rFonts w:eastAsia="Batang" w:cs="Calibri"/>
          <w:sz w:val="24"/>
          <w:szCs w:val="24"/>
          <w:lang w:eastAsia="cs-CZ"/>
        </w:rPr>
        <w:t xml:space="preserve">odavatele. Objednatel je dále povinen předem písemně oznámit </w:t>
      </w:r>
      <w:r w:rsidRPr="0044087A">
        <w:rPr>
          <w:rFonts w:eastAsia="Batang" w:cs="Calibri"/>
          <w:sz w:val="24"/>
          <w:szCs w:val="24"/>
          <w:lang w:eastAsia="cs-CZ"/>
        </w:rPr>
        <w:t>d</w:t>
      </w:r>
      <w:r w:rsidR="002E49C8" w:rsidRPr="0044087A">
        <w:rPr>
          <w:rFonts w:eastAsia="Batang" w:cs="Calibri"/>
          <w:sz w:val="24"/>
          <w:szCs w:val="24"/>
          <w:lang w:eastAsia="cs-CZ"/>
        </w:rPr>
        <w:t xml:space="preserve">odavateli jakoukoliv změnu, která může mít vliv na změnu v rozsahu užívacích práv </w:t>
      </w:r>
      <w:r w:rsidRPr="0044087A">
        <w:rPr>
          <w:rFonts w:eastAsia="Batang" w:cs="Calibri"/>
          <w:sz w:val="24"/>
          <w:szCs w:val="24"/>
          <w:lang w:eastAsia="cs-CZ"/>
        </w:rPr>
        <w:t>o</w:t>
      </w:r>
      <w:r w:rsidR="002E49C8" w:rsidRPr="0044087A">
        <w:rPr>
          <w:rFonts w:eastAsia="Batang" w:cs="Calibri"/>
          <w:sz w:val="24"/>
          <w:szCs w:val="24"/>
          <w:lang w:eastAsia="cs-CZ"/>
        </w:rPr>
        <w:t>bjednatele k </w:t>
      </w:r>
      <w:r w:rsidRPr="0044087A">
        <w:rPr>
          <w:rFonts w:eastAsia="Batang" w:cs="Calibri"/>
          <w:sz w:val="24"/>
          <w:szCs w:val="24"/>
          <w:lang w:eastAsia="cs-CZ"/>
        </w:rPr>
        <w:t>plnění</w:t>
      </w:r>
      <w:r w:rsidR="002E49C8" w:rsidRPr="0044087A">
        <w:rPr>
          <w:rFonts w:eastAsia="Batang" w:cs="Calibri"/>
          <w:sz w:val="24"/>
          <w:szCs w:val="24"/>
          <w:lang w:eastAsia="cs-CZ"/>
        </w:rPr>
        <w:t xml:space="preserve">. </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Data editovaná uživateli </w:t>
      </w:r>
      <w:r w:rsidR="00CA78F5" w:rsidRPr="0044087A">
        <w:rPr>
          <w:rFonts w:eastAsia="Batang" w:cs="Calibri"/>
          <w:sz w:val="24"/>
          <w:szCs w:val="24"/>
          <w:lang w:eastAsia="cs-CZ"/>
        </w:rPr>
        <w:t>o</w:t>
      </w:r>
      <w:r w:rsidRPr="0044087A">
        <w:rPr>
          <w:rFonts w:eastAsia="Batang" w:cs="Calibri"/>
          <w:sz w:val="24"/>
          <w:szCs w:val="24"/>
          <w:lang w:eastAsia="cs-CZ"/>
        </w:rPr>
        <w:t>bjednatele do databází s využitím IS dle této smlouvy jako výsledek zpracovaní dat z</w:t>
      </w:r>
      <w:r w:rsidR="00CA78F5" w:rsidRPr="0044087A">
        <w:rPr>
          <w:rFonts w:eastAsia="Batang" w:cs="Calibri"/>
          <w:sz w:val="24"/>
          <w:szCs w:val="24"/>
          <w:lang w:eastAsia="cs-CZ"/>
        </w:rPr>
        <w:t>e zařízení čerpacích stanic a vozidel</w:t>
      </w:r>
      <w:r w:rsidRPr="0044087A">
        <w:rPr>
          <w:rFonts w:eastAsia="Batang" w:cs="Calibri"/>
          <w:sz w:val="24"/>
          <w:szCs w:val="24"/>
          <w:lang w:eastAsia="cs-CZ"/>
        </w:rPr>
        <w:t xml:space="preserve"> na základě této smlouvy jsou vlastnictvím </w:t>
      </w:r>
      <w:r w:rsidR="00CA78F5" w:rsidRPr="0044087A">
        <w:rPr>
          <w:rFonts w:eastAsia="Batang" w:cs="Calibri"/>
          <w:sz w:val="24"/>
          <w:szCs w:val="24"/>
          <w:lang w:eastAsia="cs-CZ"/>
        </w:rPr>
        <w:t>o</w:t>
      </w:r>
      <w:r w:rsidRPr="0044087A">
        <w:rPr>
          <w:rFonts w:eastAsia="Batang" w:cs="Calibri"/>
          <w:sz w:val="24"/>
          <w:szCs w:val="24"/>
          <w:lang w:eastAsia="cs-CZ"/>
        </w:rPr>
        <w:t>bjednatele jako pořizovatele databáze v souladu s autorským zákonem.</w:t>
      </w:r>
    </w:p>
    <w:p w:rsidR="002E49C8" w:rsidRPr="0044087A" w:rsidRDefault="002E49C8" w:rsidP="00120CAE">
      <w:pPr>
        <w:numPr>
          <w:ilvl w:val="1"/>
          <w:numId w:val="7"/>
        </w:numPr>
        <w:tabs>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44087A">
        <w:rPr>
          <w:rFonts w:eastAsia="Batang" w:cs="Calibri"/>
          <w:sz w:val="24"/>
          <w:szCs w:val="24"/>
          <w:lang w:eastAsia="cs-CZ"/>
        </w:rPr>
        <w:t xml:space="preserve">Licence a všechna oprávnění uvedená v tomto </w:t>
      </w:r>
      <w:r w:rsidR="00CA78F5" w:rsidRPr="0044087A">
        <w:rPr>
          <w:rFonts w:eastAsia="Batang" w:cs="Calibri"/>
          <w:sz w:val="24"/>
          <w:szCs w:val="24"/>
          <w:lang w:eastAsia="cs-CZ"/>
        </w:rPr>
        <w:t>článku</w:t>
      </w:r>
      <w:r w:rsidRPr="0044087A">
        <w:rPr>
          <w:rFonts w:eastAsia="Batang" w:cs="Calibri"/>
          <w:sz w:val="24"/>
          <w:szCs w:val="24"/>
          <w:lang w:eastAsia="cs-CZ"/>
        </w:rPr>
        <w:t xml:space="preserve"> této smlouvy nabývá </w:t>
      </w:r>
      <w:r w:rsidR="00CA78F5" w:rsidRPr="0044087A">
        <w:rPr>
          <w:rFonts w:eastAsia="Batang" w:cs="Calibri"/>
          <w:sz w:val="24"/>
          <w:szCs w:val="24"/>
          <w:lang w:eastAsia="cs-CZ"/>
        </w:rPr>
        <w:t>o</w:t>
      </w:r>
      <w:r w:rsidRPr="0044087A">
        <w:rPr>
          <w:rFonts w:eastAsia="Batang" w:cs="Calibri"/>
          <w:sz w:val="24"/>
          <w:szCs w:val="24"/>
          <w:lang w:eastAsia="cs-CZ"/>
        </w:rPr>
        <w:t xml:space="preserve">bjednatel okamžikem zaplacení ceny předmětu </w:t>
      </w:r>
      <w:r w:rsidR="00CA78F5" w:rsidRPr="0044087A">
        <w:rPr>
          <w:rFonts w:eastAsia="Batang" w:cs="Calibri"/>
          <w:sz w:val="24"/>
          <w:szCs w:val="24"/>
          <w:lang w:eastAsia="cs-CZ"/>
        </w:rPr>
        <w:t xml:space="preserve">plnění </w:t>
      </w:r>
      <w:r w:rsidRPr="0044087A">
        <w:rPr>
          <w:rFonts w:eastAsia="Batang" w:cs="Calibri"/>
          <w:sz w:val="24"/>
          <w:szCs w:val="24"/>
          <w:lang w:eastAsia="cs-CZ"/>
        </w:rPr>
        <w:t>v souladu s</w:t>
      </w:r>
      <w:r w:rsidR="00CA78F5" w:rsidRPr="0044087A">
        <w:rPr>
          <w:rFonts w:eastAsia="Batang" w:cs="Calibri"/>
          <w:sz w:val="24"/>
          <w:szCs w:val="24"/>
          <w:lang w:eastAsia="cs-CZ"/>
        </w:rPr>
        <w:t> </w:t>
      </w:r>
      <w:r w:rsidR="00CA78F5" w:rsidRPr="0044087A">
        <w:rPr>
          <w:rFonts w:eastAsia="Batang" w:cs="Calibri"/>
          <w:b/>
          <w:sz w:val="24"/>
          <w:szCs w:val="24"/>
          <w:lang w:eastAsia="cs-CZ"/>
        </w:rPr>
        <w:t xml:space="preserve">článkem </w:t>
      </w:r>
      <w:r w:rsidRPr="0044087A">
        <w:rPr>
          <w:rFonts w:eastAsia="Batang" w:cs="Calibri"/>
          <w:b/>
          <w:sz w:val="24"/>
          <w:szCs w:val="24"/>
          <w:lang w:eastAsia="cs-CZ"/>
        </w:rPr>
        <w:t>3</w:t>
      </w:r>
      <w:r w:rsidRPr="0044087A">
        <w:rPr>
          <w:rFonts w:eastAsia="Batang" w:cs="Calibri"/>
          <w:sz w:val="24"/>
          <w:szCs w:val="24"/>
          <w:lang w:eastAsia="cs-CZ"/>
        </w:rPr>
        <w:t xml:space="preserve"> této smlouvy.</w:t>
      </w:r>
    </w:p>
    <w:p w:rsidR="002E49C8" w:rsidRPr="0044087A" w:rsidRDefault="002E49C8" w:rsidP="0044087A">
      <w:pPr>
        <w:overflowPunct w:val="0"/>
        <w:autoSpaceDE w:val="0"/>
        <w:autoSpaceDN w:val="0"/>
        <w:adjustRightInd w:val="0"/>
        <w:spacing w:before="120" w:after="120" w:line="240" w:lineRule="auto"/>
        <w:jc w:val="both"/>
        <w:textAlignment w:val="baseline"/>
        <w:rPr>
          <w:rFonts w:eastAsia="Times New Roman" w:cs="Calibri"/>
          <w:sz w:val="24"/>
          <w:szCs w:val="24"/>
          <w:lang w:eastAsia="cs-CZ"/>
        </w:rPr>
      </w:pPr>
    </w:p>
    <w:p w:rsidR="00325CE6" w:rsidRPr="0044087A" w:rsidRDefault="00325CE6"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44087A">
        <w:rPr>
          <w:rFonts w:eastAsia="Times New Roman" w:cs="Calibri"/>
          <w:b/>
          <w:snapToGrid w:val="0"/>
          <w:sz w:val="24"/>
          <w:szCs w:val="24"/>
          <w:lang w:val="x-none" w:eastAsia="cs-CZ"/>
        </w:rPr>
        <w:t>Článek 11</w:t>
      </w:r>
    </w:p>
    <w:p w:rsidR="00325CE6" w:rsidRPr="0044087A" w:rsidRDefault="00325CE6"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4087A">
        <w:rPr>
          <w:rFonts w:eastAsia="Times New Roman" w:cs="Calibri"/>
          <w:b/>
          <w:snapToGrid w:val="0"/>
          <w:sz w:val="24"/>
          <w:szCs w:val="24"/>
          <w:lang w:val="x-none" w:eastAsia="cs-CZ"/>
        </w:rPr>
        <w:t>Smluvní pokuty</w:t>
      </w:r>
      <w:r w:rsidRPr="0044087A">
        <w:rPr>
          <w:rFonts w:eastAsia="Times New Roman" w:cs="Calibri"/>
          <w:b/>
          <w:snapToGrid w:val="0"/>
          <w:sz w:val="24"/>
          <w:szCs w:val="24"/>
          <w:lang w:eastAsia="cs-CZ"/>
        </w:rPr>
        <w:t xml:space="preserve"> a zajištění závazků</w:t>
      </w:r>
    </w:p>
    <w:p w:rsidR="00325CE6" w:rsidRPr="0044087A" w:rsidRDefault="00325CE6"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V případě, že dodavatel bude v prodlení s termínem dokončení celého plnění v dle </w:t>
      </w:r>
      <w:r w:rsidRPr="0044087A">
        <w:rPr>
          <w:rFonts w:eastAsia="Batang" w:cs="Calibri"/>
          <w:b/>
          <w:sz w:val="24"/>
          <w:szCs w:val="24"/>
          <w:lang w:eastAsia="cs-CZ"/>
        </w:rPr>
        <w:t>odstavce 5.1.</w:t>
      </w:r>
      <w:r w:rsidRPr="0044087A">
        <w:rPr>
          <w:rFonts w:eastAsia="Batang" w:cs="Calibri"/>
          <w:sz w:val="24"/>
          <w:szCs w:val="24"/>
          <w:lang w:eastAsia="cs-CZ"/>
        </w:rPr>
        <w:t xml:space="preserve"> této smlouvy z prokazatelných důvodů na straně dodavatele, je povinen zaplatit objednateli smluvní pokutu ve výši </w:t>
      </w:r>
      <w:r w:rsidR="00E82880" w:rsidRPr="0044087A">
        <w:rPr>
          <w:rFonts w:eastAsia="Batang" w:cs="Calibri"/>
          <w:b/>
          <w:sz w:val="24"/>
          <w:szCs w:val="24"/>
          <w:lang w:eastAsia="cs-CZ"/>
        </w:rPr>
        <w:t xml:space="preserve">0,05 % </w:t>
      </w:r>
      <w:r w:rsidR="00E82880" w:rsidRPr="0044087A">
        <w:rPr>
          <w:rFonts w:eastAsia="Batang" w:cs="Calibri"/>
          <w:sz w:val="24"/>
          <w:szCs w:val="24"/>
          <w:lang w:eastAsia="cs-CZ"/>
        </w:rPr>
        <w:t>z ceny d</w:t>
      </w:r>
      <w:r w:rsidR="00391399" w:rsidRPr="0044087A">
        <w:rPr>
          <w:rFonts w:eastAsia="Batang" w:cs="Calibri"/>
          <w:sz w:val="24"/>
          <w:szCs w:val="24"/>
          <w:lang w:eastAsia="cs-CZ"/>
        </w:rPr>
        <w:t>le odstavce</w:t>
      </w:r>
      <w:r w:rsidR="00391399" w:rsidRPr="0044087A">
        <w:rPr>
          <w:rFonts w:eastAsia="Batang" w:cs="Calibri"/>
          <w:b/>
          <w:sz w:val="24"/>
          <w:szCs w:val="24"/>
          <w:lang w:eastAsia="cs-CZ"/>
        </w:rPr>
        <w:t xml:space="preserve"> 3.1. </w:t>
      </w:r>
      <w:r w:rsidR="00391399" w:rsidRPr="0044087A">
        <w:rPr>
          <w:rFonts w:eastAsia="Batang" w:cs="Calibri"/>
          <w:sz w:val="24"/>
          <w:szCs w:val="24"/>
          <w:lang w:eastAsia="cs-CZ"/>
        </w:rPr>
        <w:t>této smlouvy</w:t>
      </w:r>
      <w:r w:rsidR="00391399" w:rsidRPr="0044087A">
        <w:rPr>
          <w:rFonts w:eastAsia="Batang" w:cs="Calibri"/>
          <w:b/>
          <w:sz w:val="24"/>
          <w:szCs w:val="24"/>
          <w:lang w:eastAsia="cs-CZ"/>
        </w:rPr>
        <w:t xml:space="preserve"> </w:t>
      </w:r>
      <w:r w:rsidRPr="0044087A">
        <w:rPr>
          <w:rFonts w:eastAsia="Batang" w:cs="Calibri"/>
          <w:sz w:val="24"/>
          <w:szCs w:val="24"/>
          <w:lang w:eastAsia="cs-CZ"/>
        </w:rPr>
        <w:t>za každý i započatý den prodlení.</w:t>
      </w:r>
      <w:r w:rsidR="004B2D19" w:rsidRPr="0044087A">
        <w:rPr>
          <w:rFonts w:eastAsia="Batang" w:cs="Calibri"/>
          <w:sz w:val="24"/>
          <w:szCs w:val="24"/>
          <w:lang w:eastAsia="cs-CZ"/>
        </w:rPr>
        <w:t xml:space="preserve"> To neplatí, dojde-li k prodlení jednáním či n</w:t>
      </w:r>
      <w:r w:rsidR="008731FE" w:rsidRPr="0044087A">
        <w:rPr>
          <w:rFonts w:eastAsia="Batang" w:cs="Calibri"/>
          <w:sz w:val="24"/>
          <w:szCs w:val="24"/>
          <w:lang w:eastAsia="cs-CZ"/>
        </w:rPr>
        <w:t>ečinností o</w:t>
      </w:r>
      <w:r w:rsidR="004B2D19" w:rsidRPr="0044087A">
        <w:rPr>
          <w:rFonts w:eastAsia="Batang" w:cs="Calibri"/>
          <w:sz w:val="24"/>
          <w:szCs w:val="24"/>
          <w:lang w:eastAsia="cs-CZ"/>
        </w:rPr>
        <w:t>bjednatele.</w:t>
      </w:r>
    </w:p>
    <w:p w:rsidR="00391399" w:rsidRPr="0044087A" w:rsidRDefault="00391399"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V případě, že objednatel bude v prodlení s úhradou řádně vystavené faktury, je povinen zaplatit dodavateli smluvní pokutu ve výši </w:t>
      </w:r>
      <w:r w:rsidRPr="0044087A">
        <w:rPr>
          <w:rFonts w:eastAsia="Batang" w:cs="Calibri"/>
          <w:b/>
          <w:sz w:val="24"/>
          <w:szCs w:val="24"/>
          <w:lang w:eastAsia="cs-CZ"/>
        </w:rPr>
        <w:t>0,05 %</w:t>
      </w:r>
      <w:r w:rsidRPr="0044087A">
        <w:rPr>
          <w:rFonts w:eastAsia="Batang" w:cs="Calibri"/>
          <w:sz w:val="24"/>
          <w:szCs w:val="24"/>
          <w:lang w:eastAsia="cs-CZ"/>
        </w:rPr>
        <w:t xml:space="preserve"> z dlužné částky za každý i započatý den prodlení se zaplacením faktury. </w:t>
      </w:r>
    </w:p>
    <w:p w:rsidR="009C7A09" w:rsidRPr="0044087A" w:rsidRDefault="009C7A09"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Nepřevezme-li objednatel, byť i jednotlivou část předmětu plnění dle </w:t>
      </w:r>
      <w:r w:rsidRPr="0044087A">
        <w:rPr>
          <w:rFonts w:eastAsia="Batang" w:cs="Calibri"/>
          <w:b/>
          <w:sz w:val="24"/>
          <w:szCs w:val="24"/>
          <w:lang w:eastAsia="cs-CZ"/>
        </w:rPr>
        <w:t>odstavce 5.2.</w:t>
      </w:r>
      <w:r w:rsidRPr="0044087A">
        <w:rPr>
          <w:rFonts w:eastAsia="Batang" w:cs="Calibri"/>
          <w:sz w:val="24"/>
          <w:szCs w:val="24"/>
          <w:lang w:eastAsia="cs-CZ"/>
        </w:rPr>
        <w:t xml:space="preserve"> této smlouvy z důvodu vady nebo pro neúplnost, není plnění provedeno v souladu s podmínkami smlouvy</w:t>
      </w:r>
      <w:r w:rsidR="00351D77" w:rsidRPr="0044087A">
        <w:rPr>
          <w:rFonts w:eastAsia="Batang" w:cs="Calibri"/>
          <w:sz w:val="24"/>
          <w:szCs w:val="24"/>
          <w:lang w:eastAsia="cs-CZ"/>
        </w:rPr>
        <w:t>. D</w:t>
      </w:r>
      <w:r w:rsidRPr="0044087A">
        <w:rPr>
          <w:rFonts w:eastAsia="Batang" w:cs="Calibri"/>
          <w:sz w:val="24"/>
          <w:szCs w:val="24"/>
          <w:lang w:eastAsia="cs-CZ"/>
        </w:rPr>
        <w:t xml:space="preserve">odavatel </w:t>
      </w:r>
      <w:r w:rsidR="00351D77" w:rsidRPr="0044087A">
        <w:rPr>
          <w:rFonts w:eastAsia="Batang" w:cs="Calibri"/>
          <w:sz w:val="24"/>
          <w:szCs w:val="24"/>
          <w:lang w:eastAsia="cs-CZ"/>
        </w:rPr>
        <w:t xml:space="preserve">se zavazuje </w:t>
      </w:r>
      <w:r w:rsidRPr="0044087A">
        <w:rPr>
          <w:rFonts w:eastAsia="Batang" w:cs="Calibri"/>
          <w:sz w:val="24"/>
          <w:szCs w:val="24"/>
          <w:lang w:eastAsia="cs-CZ"/>
        </w:rPr>
        <w:t xml:space="preserve">uhradit </w:t>
      </w:r>
      <w:r w:rsidR="00351D77" w:rsidRPr="0044087A">
        <w:rPr>
          <w:rFonts w:eastAsia="Batang" w:cs="Calibri"/>
          <w:sz w:val="24"/>
          <w:szCs w:val="24"/>
          <w:lang w:eastAsia="cs-CZ"/>
        </w:rPr>
        <w:t>o</w:t>
      </w:r>
      <w:r w:rsidRPr="0044087A">
        <w:rPr>
          <w:rFonts w:eastAsia="Batang" w:cs="Calibri"/>
          <w:sz w:val="24"/>
          <w:szCs w:val="24"/>
          <w:lang w:eastAsia="cs-CZ"/>
        </w:rPr>
        <w:t xml:space="preserve">bjednateli smluvní pokutu ve </w:t>
      </w:r>
      <w:r w:rsidRPr="0044087A">
        <w:rPr>
          <w:rFonts w:eastAsia="Batang" w:cs="Calibri"/>
          <w:sz w:val="24"/>
          <w:szCs w:val="24"/>
          <w:lang w:eastAsia="cs-CZ"/>
        </w:rPr>
        <w:lastRenderedPageBreak/>
        <w:t xml:space="preserve">výši </w:t>
      </w:r>
      <w:r w:rsidR="0055220A" w:rsidRPr="0044087A">
        <w:rPr>
          <w:rFonts w:eastAsia="Batang" w:cs="Calibri"/>
          <w:b/>
          <w:sz w:val="24"/>
          <w:szCs w:val="24"/>
          <w:lang w:eastAsia="cs-CZ"/>
        </w:rPr>
        <w:t>1</w:t>
      </w:r>
      <w:r w:rsidRPr="0044087A">
        <w:rPr>
          <w:rFonts w:eastAsia="Batang" w:cs="Calibri"/>
          <w:b/>
          <w:sz w:val="24"/>
          <w:szCs w:val="24"/>
          <w:lang w:eastAsia="cs-CZ"/>
        </w:rPr>
        <w:t>.000,-</w:t>
      </w:r>
      <w:r w:rsidR="00CA0799">
        <w:rPr>
          <w:rFonts w:eastAsia="Batang" w:cs="Calibri"/>
          <w:b/>
          <w:sz w:val="24"/>
          <w:szCs w:val="24"/>
          <w:lang w:eastAsia="cs-CZ"/>
        </w:rPr>
        <w:t>-</w:t>
      </w:r>
      <w:bookmarkStart w:id="6" w:name="_GoBack"/>
      <w:bookmarkEnd w:id="6"/>
      <w:r w:rsidRPr="0044087A">
        <w:rPr>
          <w:rFonts w:eastAsia="Batang" w:cs="Calibri"/>
          <w:b/>
          <w:sz w:val="24"/>
          <w:szCs w:val="24"/>
          <w:lang w:eastAsia="cs-CZ"/>
        </w:rPr>
        <w:t xml:space="preserve"> Kč (bez DPH)</w:t>
      </w:r>
      <w:r w:rsidRPr="0044087A">
        <w:rPr>
          <w:rFonts w:eastAsia="Batang" w:cs="Calibri"/>
          <w:sz w:val="24"/>
          <w:szCs w:val="24"/>
          <w:lang w:eastAsia="cs-CZ"/>
        </w:rPr>
        <w:t xml:space="preserve"> za každý i započatý den prodlení do odstranění reklamované vady či nedodělku příslušné části plnění předmětu smlouvy. Odstraněním vady se rozumí den opětovné výzvy </w:t>
      </w:r>
      <w:r w:rsidR="00351D77" w:rsidRPr="0044087A">
        <w:rPr>
          <w:rFonts w:eastAsia="Batang" w:cs="Calibri"/>
          <w:sz w:val="24"/>
          <w:szCs w:val="24"/>
          <w:lang w:eastAsia="cs-CZ"/>
        </w:rPr>
        <w:t>d</w:t>
      </w:r>
      <w:r w:rsidRPr="0044087A">
        <w:rPr>
          <w:rFonts w:eastAsia="Batang" w:cs="Calibri"/>
          <w:sz w:val="24"/>
          <w:szCs w:val="24"/>
          <w:lang w:eastAsia="cs-CZ"/>
        </w:rPr>
        <w:t xml:space="preserve">odavatele k převzetí provedeného plnění po opětovné výzvě </w:t>
      </w:r>
      <w:r w:rsidR="00351D77" w:rsidRPr="0044087A">
        <w:rPr>
          <w:rFonts w:eastAsia="Batang" w:cs="Calibri"/>
          <w:sz w:val="24"/>
          <w:szCs w:val="24"/>
          <w:lang w:eastAsia="cs-CZ"/>
        </w:rPr>
        <w:t>d</w:t>
      </w:r>
      <w:r w:rsidRPr="0044087A">
        <w:rPr>
          <w:rFonts w:eastAsia="Batang" w:cs="Calibri"/>
          <w:sz w:val="24"/>
          <w:szCs w:val="24"/>
          <w:lang w:eastAsia="cs-CZ"/>
        </w:rPr>
        <w:t>odavatele k převzetí provedeného plnění, došlo-li následně k jeho převzetí bez vad.</w:t>
      </w:r>
    </w:p>
    <w:p w:rsidR="00325CE6" w:rsidRPr="0044087A" w:rsidRDefault="00325CE6"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Pohledávka objednatel</w:t>
      </w:r>
      <w:r w:rsidR="00D60F7C" w:rsidRPr="0044087A">
        <w:rPr>
          <w:rFonts w:eastAsia="Batang" w:cs="Calibri"/>
          <w:sz w:val="24"/>
          <w:szCs w:val="24"/>
          <w:lang w:eastAsia="cs-CZ"/>
        </w:rPr>
        <w:t>e</w:t>
      </w:r>
      <w:r w:rsidRPr="0044087A">
        <w:rPr>
          <w:rFonts w:eastAsia="Batang" w:cs="Calibri"/>
          <w:sz w:val="24"/>
          <w:szCs w:val="24"/>
          <w:lang w:eastAsia="cs-CZ"/>
        </w:rPr>
        <w:t xml:space="preserve"> na zaplacení smluvní pokuty může být započítána s pohledávkou dodavatel</w:t>
      </w:r>
      <w:r w:rsidR="00D60F7C" w:rsidRPr="0044087A">
        <w:rPr>
          <w:rFonts w:eastAsia="Batang" w:cs="Calibri"/>
          <w:sz w:val="24"/>
          <w:szCs w:val="24"/>
          <w:lang w:eastAsia="cs-CZ"/>
        </w:rPr>
        <w:t>e</w:t>
      </w:r>
      <w:r w:rsidRPr="0044087A">
        <w:rPr>
          <w:rFonts w:eastAsia="Batang" w:cs="Calibri"/>
          <w:sz w:val="24"/>
          <w:szCs w:val="24"/>
          <w:lang w:eastAsia="cs-CZ"/>
        </w:rPr>
        <w:t xml:space="preserve"> na zaplacení ceny.</w:t>
      </w:r>
    </w:p>
    <w:p w:rsidR="00325CE6" w:rsidRPr="0044087A" w:rsidRDefault="00325CE6"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b/>
          <w:snapToGrid w:val="0"/>
          <w:sz w:val="24"/>
          <w:szCs w:val="24"/>
          <w:lang w:eastAsia="cs-CZ"/>
        </w:rPr>
      </w:pPr>
      <w:r w:rsidRPr="0044087A">
        <w:rPr>
          <w:rFonts w:eastAsia="Batang" w:cs="Calibri"/>
          <w:sz w:val="24"/>
          <w:szCs w:val="24"/>
          <w:lang w:eastAsia="cs-CZ"/>
        </w:rPr>
        <w:t>Strana povinná k uhrazení smluvní pokuty je povinna uhradit vyúčtované</w:t>
      </w:r>
      <w:r w:rsidRPr="0044087A">
        <w:rPr>
          <w:rFonts w:eastAsia="Batang" w:cs="Calibri"/>
          <w:snapToGrid w:val="0"/>
          <w:sz w:val="24"/>
          <w:szCs w:val="24"/>
          <w:lang w:eastAsia="cs-CZ"/>
        </w:rPr>
        <w:t xml:space="preserve"> sankce nejpozději do 15 dnů ode dne obdržení příslušného vyúčtování.  </w:t>
      </w:r>
    </w:p>
    <w:p w:rsidR="00325CE6" w:rsidRPr="0044087A" w:rsidRDefault="00325CE6" w:rsidP="00120CAE">
      <w:pPr>
        <w:numPr>
          <w:ilvl w:val="0"/>
          <w:numId w:val="19"/>
        </w:numPr>
        <w:overflowPunct w:val="0"/>
        <w:autoSpaceDE w:val="0"/>
        <w:autoSpaceDN w:val="0"/>
        <w:adjustRightInd w:val="0"/>
        <w:spacing w:before="120" w:after="120" w:line="240" w:lineRule="auto"/>
        <w:ind w:left="709" w:hanging="709"/>
        <w:jc w:val="both"/>
        <w:textAlignment w:val="baseline"/>
        <w:rPr>
          <w:rFonts w:eastAsia="Batang" w:cs="Calibri"/>
          <w:sz w:val="24"/>
          <w:szCs w:val="24"/>
          <w:lang w:eastAsia="cs-CZ"/>
        </w:rPr>
      </w:pPr>
      <w:r w:rsidRPr="0044087A">
        <w:rPr>
          <w:rFonts w:eastAsia="Batang" w:cs="Calibri"/>
          <w:sz w:val="24"/>
          <w:szCs w:val="24"/>
          <w:lang w:eastAsia="cs-CZ"/>
        </w:rPr>
        <w:t xml:space="preserve">Pro případ porušení uvedených smluvních povinností jsou mezi smluvními stranami sjednány dle </w:t>
      </w:r>
      <w:r w:rsidRPr="0044087A">
        <w:rPr>
          <w:rFonts w:eastAsia="Batang" w:cs="Calibri"/>
          <w:b/>
          <w:sz w:val="24"/>
          <w:szCs w:val="24"/>
          <w:lang w:eastAsia="cs-CZ"/>
        </w:rPr>
        <w:t>§ 2048 a násl. OZ</w:t>
      </w:r>
      <w:r w:rsidRPr="0044087A">
        <w:rPr>
          <w:rFonts w:eastAsia="Batang" w:cs="Calibri"/>
          <w:sz w:val="24"/>
          <w:szCs w:val="24"/>
          <w:lang w:eastAsia="cs-CZ"/>
        </w:rPr>
        <w:t xml:space="preserve"> tyto výše uvedené smluvní pokuty, jejichž sjednáním není dle </w:t>
      </w:r>
      <w:r w:rsidRPr="0044087A">
        <w:rPr>
          <w:rFonts w:eastAsia="Batang" w:cs="Calibri"/>
          <w:b/>
          <w:sz w:val="24"/>
          <w:szCs w:val="24"/>
          <w:lang w:eastAsia="cs-CZ"/>
        </w:rPr>
        <w:t>§ 2050 OZ</w:t>
      </w:r>
      <w:r w:rsidRPr="0044087A">
        <w:rPr>
          <w:rFonts w:eastAsia="Batang" w:cs="Calibri"/>
          <w:sz w:val="24"/>
          <w:szCs w:val="24"/>
          <w:lang w:eastAsia="cs-CZ"/>
        </w:rPr>
        <w:t xml:space="preserve"> dotčen nárok objednatel</w:t>
      </w:r>
      <w:r w:rsidR="0055220A" w:rsidRPr="0044087A">
        <w:rPr>
          <w:rFonts w:eastAsia="Batang" w:cs="Calibri"/>
          <w:sz w:val="24"/>
          <w:szCs w:val="24"/>
          <w:lang w:eastAsia="cs-CZ"/>
        </w:rPr>
        <w:t>e</w:t>
      </w:r>
      <w:r w:rsidRPr="0044087A">
        <w:rPr>
          <w:rFonts w:eastAsia="Batang" w:cs="Calibri"/>
          <w:sz w:val="24"/>
          <w:szCs w:val="24"/>
          <w:lang w:eastAsia="cs-CZ"/>
        </w:rPr>
        <w:t xml:space="preserve"> na náhradu škody způsobené porušením povinnosti, zajištěné smluvní pokutou. </w:t>
      </w:r>
    </w:p>
    <w:p w:rsidR="00325CE6" w:rsidRDefault="00325CE6" w:rsidP="0044087A">
      <w:pPr>
        <w:overflowPunct w:val="0"/>
        <w:autoSpaceDE w:val="0"/>
        <w:autoSpaceDN w:val="0"/>
        <w:adjustRightInd w:val="0"/>
        <w:spacing w:before="120" w:after="120" w:line="240" w:lineRule="auto"/>
        <w:jc w:val="both"/>
        <w:textAlignment w:val="baseline"/>
        <w:rPr>
          <w:rFonts w:eastAsia="Times New Roman" w:cs="Calibri"/>
          <w:sz w:val="24"/>
          <w:szCs w:val="24"/>
          <w:lang w:eastAsia="cs-CZ"/>
        </w:rPr>
      </w:pPr>
    </w:p>
    <w:p w:rsidR="00422A0D" w:rsidRPr="00422A0D" w:rsidRDefault="00422A0D" w:rsidP="00422A0D">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sidRPr="00422A0D">
        <w:rPr>
          <w:rFonts w:eastAsia="Times New Roman" w:cs="Calibri"/>
          <w:b/>
          <w:snapToGrid w:val="0"/>
          <w:sz w:val="24"/>
          <w:szCs w:val="24"/>
          <w:lang w:val="x-none" w:eastAsia="cs-CZ"/>
        </w:rPr>
        <w:t>Článek 1</w:t>
      </w:r>
      <w:r>
        <w:rPr>
          <w:rFonts w:eastAsia="Times New Roman" w:cs="Calibri"/>
          <w:b/>
          <w:snapToGrid w:val="0"/>
          <w:sz w:val="24"/>
          <w:szCs w:val="24"/>
          <w:lang w:eastAsia="cs-CZ"/>
        </w:rPr>
        <w:t>2</w:t>
      </w:r>
    </w:p>
    <w:p w:rsidR="00422A0D" w:rsidRPr="00422A0D" w:rsidRDefault="00422A0D" w:rsidP="00422A0D">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 xml:space="preserve">Povinnosti </w:t>
      </w:r>
      <w:r w:rsidR="005A3613">
        <w:rPr>
          <w:rFonts w:eastAsia="Times New Roman" w:cs="Calibri"/>
          <w:b/>
          <w:snapToGrid w:val="0"/>
          <w:sz w:val="24"/>
          <w:szCs w:val="24"/>
          <w:lang w:eastAsia="cs-CZ"/>
        </w:rPr>
        <w:t xml:space="preserve">dodavatele a objednatele </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Dodavatel je povinen provést plnění v souladu se smlouvou včetně všech jejích příloh, s odbornou péčí, v rozsahu a kvalitě podle této smlouvy a v době plnění. Veškeré odborné práce musí vykonávat pouze osoby mající k nim příslušná oprávnění a kvalifikaci.</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Dodavatel se zavazuje opatřit vše, co je potřebné k provedení plnění podle této smlouvy. </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Objednatel má právo průběžně kontrolovat provádění plnění, stanovené pořadí a termíny. Zjištěné nedostatky oznámí neprodleně dodavateli e-mailovou poštou a přiloží k předávacímu protokolu. </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Dodavatel je povinen informovat objednatele o stavu prováděného předmětu plnění a na vyžádání objednatele provedené v souladu se smlouvou prokázat objednateli skutečný stav prováděného plnění.</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Dodavatel je po dobu trvání smlouvy pojištěn, odpovídá za veškeré škody jím způsobené </w:t>
      </w:r>
      <w:r w:rsidR="005A3613" w:rsidRPr="00120CAE">
        <w:rPr>
          <w:rFonts w:cs="Calibri"/>
          <w:sz w:val="24"/>
          <w:szCs w:val="24"/>
        </w:rPr>
        <w:t>o</w:t>
      </w:r>
      <w:r w:rsidRPr="00120CAE">
        <w:rPr>
          <w:rFonts w:cs="Calibri"/>
          <w:sz w:val="24"/>
          <w:szCs w:val="24"/>
        </w:rPr>
        <w:t>bjednateli, jakož i třetím stranám v souvislosti s</w:t>
      </w:r>
      <w:r w:rsidR="005A3613" w:rsidRPr="00120CAE">
        <w:rPr>
          <w:rFonts w:cs="Calibri"/>
          <w:sz w:val="24"/>
          <w:szCs w:val="24"/>
        </w:rPr>
        <w:t> předmětem plnění</w:t>
      </w:r>
      <w:r w:rsidRPr="00120CAE">
        <w:rPr>
          <w:rFonts w:cs="Calibri"/>
          <w:sz w:val="24"/>
          <w:szCs w:val="24"/>
        </w:rPr>
        <w:t xml:space="preserve"> a zavazuje se je nahradit nebo bezplatně odstranit v termínu stanoveném </w:t>
      </w:r>
      <w:r w:rsidR="005A3613" w:rsidRPr="00120CAE">
        <w:rPr>
          <w:rFonts w:cs="Calibri"/>
          <w:sz w:val="24"/>
          <w:szCs w:val="24"/>
        </w:rPr>
        <w:t>o</w:t>
      </w:r>
      <w:r w:rsidRPr="00120CAE">
        <w:rPr>
          <w:rFonts w:cs="Calibri"/>
          <w:sz w:val="24"/>
          <w:szCs w:val="24"/>
        </w:rPr>
        <w:t xml:space="preserve">bjednatelem. Odstranění následků škody nezbavuje </w:t>
      </w:r>
      <w:r w:rsidR="005A3613" w:rsidRPr="00120CAE">
        <w:rPr>
          <w:rFonts w:cs="Calibri"/>
          <w:sz w:val="24"/>
          <w:szCs w:val="24"/>
        </w:rPr>
        <w:t>d</w:t>
      </w:r>
      <w:r w:rsidRPr="00120CAE">
        <w:rPr>
          <w:rFonts w:cs="Calibri"/>
          <w:sz w:val="24"/>
          <w:szCs w:val="24"/>
        </w:rPr>
        <w:t xml:space="preserve">odavatele povinnosti uhradit případné pokuty nebo jiné sankce udělené </w:t>
      </w:r>
      <w:r w:rsidR="005A3613" w:rsidRPr="00120CAE">
        <w:rPr>
          <w:rFonts w:cs="Calibri"/>
          <w:sz w:val="24"/>
          <w:szCs w:val="24"/>
        </w:rPr>
        <w:t>o</w:t>
      </w:r>
      <w:r w:rsidRPr="00120CAE">
        <w:rPr>
          <w:rFonts w:cs="Calibri"/>
          <w:sz w:val="24"/>
          <w:szCs w:val="24"/>
        </w:rPr>
        <w:t>bjednateli v důsledku škody.</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Dodavatel se zavazuje, že bude poskytovat plnění v rozsahu a způsobem stanoveným touto smlouvou, a to po dobu trvání této smlouvy. </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Dodavatel se zavazuje, že žádným způsobem nezneužije informace, které získá v souvislosti s realizací činností dle této smlouvy.</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Objednatel je povinen zaplatit </w:t>
      </w:r>
      <w:r w:rsidR="00E10012" w:rsidRPr="00120CAE">
        <w:rPr>
          <w:rFonts w:cs="Calibri"/>
          <w:sz w:val="24"/>
          <w:szCs w:val="24"/>
        </w:rPr>
        <w:t>d</w:t>
      </w:r>
      <w:r w:rsidRPr="00120CAE">
        <w:rPr>
          <w:rFonts w:cs="Calibri"/>
          <w:sz w:val="24"/>
          <w:szCs w:val="24"/>
        </w:rPr>
        <w:t xml:space="preserve">odavateli odměnu za obstarání záležitosti předmětu </w:t>
      </w:r>
      <w:r w:rsidRPr="00120CAE">
        <w:rPr>
          <w:rFonts w:cs="Calibri"/>
          <w:sz w:val="24"/>
          <w:szCs w:val="24"/>
        </w:rPr>
        <w:lastRenderedPageBreak/>
        <w:t xml:space="preserve">plnění podle </w:t>
      </w:r>
      <w:r w:rsidR="00E10012" w:rsidRPr="00120CAE">
        <w:rPr>
          <w:rFonts w:cs="Calibri"/>
          <w:sz w:val="24"/>
          <w:szCs w:val="24"/>
        </w:rPr>
        <w:t xml:space="preserve">této </w:t>
      </w:r>
      <w:r w:rsidRPr="00120CAE">
        <w:rPr>
          <w:rFonts w:cs="Calibri"/>
          <w:sz w:val="24"/>
          <w:szCs w:val="24"/>
        </w:rPr>
        <w:t>smlouvy.</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Objednatel je povinen poskytnout </w:t>
      </w:r>
      <w:r w:rsidR="00E10012" w:rsidRPr="00120CAE">
        <w:rPr>
          <w:rFonts w:cs="Calibri"/>
          <w:sz w:val="24"/>
          <w:szCs w:val="24"/>
        </w:rPr>
        <w:t>d</w:t>
      </w:r>
      <w:r w:rsidRPr="00120CAE">
        <w:rPr>
          <w:rFonts w:cs="Calibri"/>
          <w:sz w:val="24"/>
          <w:szCs w:val="24"/>
        </w:rPr>
        <w:t>odavateli součinnost nezbytnou pro obstarání záležitosti plnění předmětu smlouvy.</w:t>
      </w:r>
    </w:p>
    <w:p w:rsidR="00422A0D" w:rsidRPr="00120CAE" w:rsidRDefault="00422A0D" w:rsidP="00120CAE">
      <w:pPr>
        <w:widowControl w:val="0"/>
        <w:numPr>
          <w:ilvl w:val="1"/>
          <w:numId w:val="21"/>
        </w:numPr>
        <w:suppressAutoHyphens/>
        <w:autoSpaceDE w:val="0"/>
        <w:spacing w:before="120" w:after="0" w:line="240" w:lineRule="auto"/>
        <w:ind w:hanging="577"/>
        <w:jc w:val="both"/>
        <w:rPr>
          <w:rFonts w:cs="Calibri"/>
          <w:sz w:val="24"/>
          <w:szCs w:val="24"/>
        </w:rPr>
      </w:pPr>
      <w:r w:rsidRPr="00120CAE">
        <w:rPr>
          <w:rFonts w:cs="Calibri"/>
          <w:sz w:val="24"/>
          <w:szCs w:val="24"/>
        </w:rPr>
        <w:t xml:space="preserve">Objednatel se zavazuje bezodkladně informovat </w:t>
      </w:r>
      <w:r w:rsidR="00E10012" w:rsidRPr="00120CAE">
        <w:rPr>
          <w:rFonts w:cs="Calibri"/>
          <w:sz w:val="24"/>
          <w:szCs w:val="24"/>
        </w:rPr>
        <w:t>d</w:t>
      </w:r>
      <w:r w:rsidRPr="00120CAE">
        <w:rPr>
          <w:rFonts w:cs="Calibri"/>
          <w:sz w:val="24"/>
          <w:szCs w:val="24"/>
        </w:rPr>
        <w:t xml:space="preserve">odavatele o všech změnách a jiných okolnostech, které se dotýkají plnění závazků vyplývajících z této smlouvy. Podstatné změny musí být oznámeny písemně. </w:t>
      </w:r>
    </w:p>
    <w:p w:rsidR="008B2EBD" w:rsidRPr="0044087A" w:rsidRDefault="008B2EBD" w:rsidP="0044087A">
      <w:pPr>
        <w:spacing w:before="120" w:after="120" w:line="240" w:lineRule="auto"/>
        <w:rPr>
          <w:rFonts w:eastAsia="Batang" w:cs="Calibri"/>
          <w:sz w:val="24"/>
          <w:szCs w:val="24"/>
          <w:lang w:eastAsia="cs-CZ"/>
        </w:rPr>
      </w:pPr>
    </w:p>
    <w:p w:rsidR="008B2EBD" w:rsidRPr="00E10012" w:rsidRDefault="008B2EBD" w:rsidP="0044087A">
      <w:pPr>
        <w:spacing w:before="120" w:after="120" w:line="240" w:lineRule="auto"/>
        <w:jc w:val="center"/>
        <w:rPr>
          <w:rFonts w:eastAsia="Batang" w:cs="Calibri"/>
          <w:b/>
          <w:sz w:val="24"/>
          <w:szCs w:val="24"/>
          <w:lang w:eastAsia="cs-CZ"/>
        </w:rPr>
      </w:pPr>
      <w:r w:rsidRPr="00E10012">
        <w:rPr>
          <w:rFonts w:eastAsia="Batang" w:cs="Calibri"/>
          <w:b/>
          <w:sz w:val="24"/>
          <w:szCs w:val="24"/>
          <w:lang w:eastAsia="cs-CZ"/>
        </w:rPr>
        <w:t>Článek 1</w:t>
      </w:r>
      <w:r w:rsidR="00E10012" w:rsidRPr="00E10012">
        <w:rPr>
          <w:rFonts w:eastAsia="Batang" w:cs="Calibri"/>
          <w:b/>
          <w:sz w:val="24"/>
          <w:szCs w:val="24"/>
          <w:lang w:eastAsia="cs-CZ"/>
        </w:rPr>
        <w:t>3</w:t>
      </w:r>
    </w:p>
    <w:p w:rsidR="008B2EBD" w:rsidRPr="00E10012" w:rsidRDefault="008B2EBD" w:rsidP="0044087A">
      <w:pPr>
        <w:overflowPunct w:val="0"/>
        <w:autoSpaceDE w:val="0"/>
        <w:autoSpaceDN w:val="0"/>
        <w:adjustRightInd w:val="0"/>
        <w:spacing w:before="120" w:after="120" w:line="240" w:lineRule="auto"/>
        <w:jc w:val="center"/>
        <w:textAlignment w:val="baseline"/>
        <w:outlineLvl w:val="1"/>
        <w:rPr>
          <w:rFonts w:eastAsia="Times New Roman" w:cs="Calibri"/>
          <w:b/>
          <w:snapToGrid w:val="0"/>
          <w:sz w:val="24"/>
          <w:szCs w:val="24"/>
          <w:lang w:val="x-none" w:eastAsia="cs-CZ"/>
        </w:rPr>
      </w:pPr>
      <w:r w:rsidRPr="00E10012">
        <w:rPr>
          <w:rFonts w:eastAsia="Times New Roman" w:cs="Calibri"/>
          <w:b/>
          <w:snapToGrid w:val="0"/>
          <w:sz w:val="24"/>
          <w:szCs w:val="24"/>
          <w:lang w:val="x-none" w:eastAsia="cs-CZ"/>
        </w:rPr>
        <w:t>Závěrečná ustanovení</w:t>
      </w:r>
    </w:p>
    <w:p w:rsidR="008B2EBD" w:rsidRPr="00E10012" w:rsidRDefault="00F67B85"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b/>
          <w:sz w:val="24"/>
          <w:szCs w:val="24"/>
          <w:lang w:eastAsia="cs-CZ"/>
        </w:rPr>
      </w:pPr>
      <w:r w:rsidRPr="00E10012">
        <w:rPr>
          <w:rFonts w:eastAsia="Batang" w:cs="Calibri"/>
          <w:sz w:val="24"/>
          <w:szCs w:val="24"/>
          <w:lang w:eastAsia="cs-CZ"/>
        </w:rPr>
        <w:t>Dodavatel</w:t>
      </w:r>
      <w:r w:rsidR="008B2EBD" w:rsidRPr="00E10012">
        <w:rPr>
          <w:rFonts w:eastAsia="Batang" w:cs="Calibri"/>
          <w:sz w:val="24"/>
          <w:szCs w:val="24"/>
          <w:lang w:eastAsia="cs-CZ"/>
        </w:rPr>
        <w:t xml:space="preserve"> potvrzuje, že se v plném rozsahu seznámil s rozsahem a povahou </w:t>
      </w:r>
      <w:r w:rsidR="00E10012">
        <w:rPr>
          <w:rFonts w:eastAsia="Batang" w:cs="Calibri"/>
          <w:sz w:val="24"/>
          <w:szCs w:val="24"/>
          <w:lang w:eastAsia="cs-CZ"/>
        </w:rPr>
        <w:t>plnění</w:t>
      </w:r>
      <w:r w:rsidR="008B2EBD" w:rsidRPr="00E10012">
        <w:rPr>
          <w:rFonts w:eastAsia="Batang" w:cs="Calibri"/>
          <w:sz w:val="24"/>
          <w:szCs w:val="24"/>
          <w:lang w:eastAsia="cs-CZ"/>
        </w:rPr>
        <w:t xml:space="preserve">, že jsou mu známy veškeré technické, kvalitativní a jiné podmínky nezbytné k realizaci </w:t>
      </w:r>
      <w:r w:rsidR="00E10012">
        <w:rPr>
          <w:rFonts w:eastAsia="Batang" w:cs="Calibri"/>
          <w:sz w:val="24"/>
          <w:szCs w:val="24"/>
          <w:lang w:eastAsia="cs-CZ"/>
        </w:rPr>
        <w:t>plnění</w:t>
      </w:r>
      <w:r w:rsidR="008B2EBD" w:rsidRPr="00E10012">
        <w:rPr>
          <w:rFonts w:eastAsia="Batang" w:cs="Calibri"/>
          <w:sz w:val="24"/>
          <w:szCs w:val="24"/>
          <w:lang w:eastAsia="cs-CZ"/>
        </w:rPr>
        <w:t xml:space="preserve"> a že disponuje takovými kapacitami a odbornými znalostmi, které jsou k realizaci </w:t>
      </w:r>
      <w:r w:rsidR="00E10012">
        <w:rPr>
          <w:rFonts w:eastAsia="Batang" w:cs="Calibri"/>
          <w:sz w:val="24"/>
          <w:szCs w:val="24"/>
          <w:lang w:eastAsia="cs-CZ"/>
        </w:rPr>
        <w:t>plnění</w:t>
      </w:r>
      <w:r w:rsidR="008B2EBD" w:rsidRPr="00E10012">
        <w:rPr>
          <w:rFonts w:eastAsia="Batang" w:cs="Calibri"/>
          <w:sz w:val="24"/>
          <w:szCs w:val="24"/>
          <w:lang w:eastAsia="cs-CZ"/>
        </w:rPr>
        <w:t xml:space="preserve"> nezbytné. Současně </w:t>
      </w:r>
      <w:r w:rsidRPr="00E10012">
        <w:rPr>
          <w:rFonts w:eastAsia="Batang" w:cs="Calibri"/>
          <w:sz w:val="24"/>
          <w:szCs w:val="24"/>
          <w:lang w:eastAsia="cs-CZ"/>
        </w:rPr>
        <w:t>dodavatel</w:t>
      </w:r>
      <w:r w:rsidR="008B2EBD" w:rsidRPr="00E10012">
        <w:rPr>
          <w:rFonts w:eastAsia="Batang" w:cs="Calibri"/>
          <w:sz w:val="24"/>
          <w:szCs w:val="24"/>
          <w:lang w:eastAsia="cs-CZ"/>
        </w:rPr>
        <w:t xml:space="preserve"> prohlašuje, že na sebe přebírá nebezpečí změny okolností ve smyslu </w:t>
      </w:r>
      <w:r w:rsidR="008B2EBD" w:rsidRPr="00E10012">
        <w:rPr>
          <w:rFonts w:eastAsia="Batang" w:cs="Calibri"/>
          <w:b/>
          <w:sz w:val="24"/>
          <w:szCs w:val="24"/>
          <w:lang w:eastAsia="cs-CZ"/>
        </w:rPr>
        <w:t>§ 1765 OZ</w:t>
      </w:r>
      <w:r w:rsidR="008B2EBD" w:rsidRPr="00E10012">
        <w:rPr>
          <w:rFonts w:eastAsia="Batang" w:cs="Calibri"/>
          <w:sz w:val="24"/>
          <w:szCs w:val="24"/>
          <w:lang w:eastAsia="cs-CZ"/>
        </w:rPr>
        <w:t>.</w:t>
      </w:r>
    </w:p>
    <w:p w:rsidR="008B2EBD" w:rsidRPr="00E10012" w:rsidRDefault="00F67B85"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E10012">
        <w:rPr>
          <w:rFonts w:eastAsia="Batang" w:cs="Calibri"/>
          <w:sz w:val="24"/>
          <w:szCs w:val="24"/>
          <w:lang w:eastAsia="cs-CZ"/>
        </w:rPr>
        <w:t>Dodavatel</w:t>
      </w:r>
      <w:r w:rsidR="008B2EBD" w:rsidRPr="00E10012">
        <w:rPr>
          <w:rFonts w:eastAsia="Batang" w:cs="Calibri"/>
          <w:sz w:val="24"/>
          <w:szCs w:val="24"/>
          <w:lang w:eastAsia="cs-CZ"/>
        </w:rPr>
        <w:t xml:space="preserve"> prohlašuje, že se před uzavřením smlouvy nedopustil v souvislosti s</w:t>
      </w:r>
      <w:r w:rsidR="00E10012">
        <w:rPr>
          <w:rFonts w:eastAsia="Batang" w:cs="Calibri"/>
          <w:sz w:val="24"/>
          <w:szCs w:val="24"/>
          <w:lang w:eastAsia="cs-CZ"/>
        </w:rPr>
        <w:t xml:space="preserve">e zadávacím </w:t>
      </w:r>
      <w:r w:rsidR="008B2EBD" w:rsidRPr="00E10012">
        <w:rPr>
          <w:rFonts w:eastAsia="Batang" w:cs="Calibri"/>
          <w:sz w:val="24"/>
          <w:szCs w:val="24"/>
          <w:lang w:eastAsia="cs-CZ"/>
        </w:rPr>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E10012">
        <w:rPr>
          <w:rFonts w:eastAsia="Batang" w:cs="Calibri"/>
          <w:sz w:val="24"/>
          <w:szCs w:val="24"/>
          <w:lang w:eastAsia="cs-CZ"/>
        </w:rPr>
        <w:t>účastníkům zadávacího řízení</w:t>
      </w:r>
      <w:r w:rsidR="008B2EBD" w:rsidRPr="00E10012">
        <w:rPr>
          <w:rFonts w:eastAsia="Batang" w:cs="Calibri"/>
          <w:sz w:val="24"/>
          <w:szCs w:val="24"/>
          <w:lang w:eastAsia="cs-CZ"/>
        </w:rPr>
        <w:t xml:space="preserve"> nedopustil žádného jednání narušujícího hospodářskou soutěž.</w:t>
      </w:r>
    </w:p>
    <w:p w:rsidR="008B2EBD" w:rsidRPr="001831EA" w:rsidRDefault="00F67B85"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1831EA">
        <w:rPr>
          <w:rFonts w:eastAsia="Batang" w:cs="Calibri"/>
          <w:sz w:val="24"/>
          <w:szCs w:val="24"/>
          <w:lang w:eastAsia="cs-CZ"/>
        </w:rPr>
        <w:t>Dodavatel</w:t>
      </w:r>
      <w:r w:rsidR="008B2EBD" w:rsidRPr="001831EA">
        <w:rPr>
          <w:rFonts w:eastAsia="Batang" w:cs="Calibri"/>
          <w:sz w:val="24"/>
          <w:szCs w:val="24"/>
          <w:lang w:eastAsia="cs-CZ"/>
        </w:rPr>
        <w:t xml:space="preserve"> prohlašuje, že i při plnění svého závazku bude respektovat obecně závazné předpisy a dodržovat zákaz jakékoli diskriminace zaměstnanců, zajistí rovné zacházení se zaměstnanci a neumožní výkon nelegální práce.</w:t>
      </w:r>
    </w:p>
    <w:p w:rsidR="008B2EBD" w:rsidRPr="00DA28D2" w:rsidRDefault="008B2EBD"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DA28D2">
        <w:rPr>
          <w:rFonts w:eastAsia="Batang" w:cs="Calibr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DA28D2" w:rsidRDefault="00F67B85"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DA28D2">
        <w:rPr>
          <w:rFonts w:eastAsia="Batang" w:cs="Calibri"/>
          <w:sz w:val="24"/>
          <w:szCs w:val="24"/>
          <w:lang w:eastAsia="cs-CZ"/>
        </w:rPr>
        <w:t>Objednatel</w:t>
      </w:r>
      <w:r w:rsidR="008B2EBD" w:rsidRPr="00DA28D2">
        <w:rPr>
          <w:rFonts w:eastAsia="Batang" w:cs="Calibri"/>
          <w:sz w:val="24"/>
          <w:szCs w:val="24"/>
          <w:lang w:eastAsia="cs-CZ"/>
        </w:rPr>
        <w:t xml:space="preserve"> má dále právo bez předchozího písemného upozornění od smlouvy odstoupit:</w:t>
      </w:r>
    </w:p>
    <w:p w:rsidR="008B2EBD" w:rsidRPr="00DA28D2" w:rsidRDefault="008B2EBD"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Times New Roman" w:cs="Calibri"/>
          <w:sz w:val="24"/>
          <w:szCs w:val="24"/>
          <w:lang w:eastAsia="ar-SA"/>
        </w:rPr>
        <w:t xml:space="preserve">při zjištění, že technické parametry </w:t>
      </w:r>
      <w:r w:rsidR="00DA28D2">
        <w:rPr>
          <w:rFonts w:eastAsia="Times New Roman" w:cs="Calibri"/>
          <w:sz w:val="24"/>
          <w:szCs w:val="24"/>
          <w:lang w:eastAsia="ar-SA"/>
        </w:rPr>
        <w:t>plnění</w:t>
      </w:r>
      <w:r w:rsidRPr="00DA28D2">
        <w:rPr>
          <w:rFonts w:eastAsia="Times New Roman" w:cs="Calibri"/>
          <w:sz w:val="24"/>
          <w:szCs w:val="24"/>
          <w:lang w:eastAsia="ar-SA"/>
        </w:rPr>
        <w:t xml:space="preserve"> neodpovídají požadavkům </w:t>
      </w:r>
      <w:r w:rsidR="00F67B85" w:rsidRPr="00DA28D2">
        <w:rPr>
          <w:rFonts w:eastAsia="Times New Roman" w:cs="Calibri"/>
          <w:sz w:val="24"/>
          <w:szCs w:val="24"/>
          <w:lang w:eastAsia="ar-SA"/>
        </w:rPr>
        <w:t>objednatel</w:t>
      </w:r>
      <w:r w:rsidR="00DA28D2">
        <w:rPr>
          <w:rFonts w:eastAsia="Times New Roman" w:cs="Calibri"/>
          <w:sz w:val="24"/>
          <w:szCs w:val="24"/>
          <w:lang w:eastAsia="ar-SA"/>
        </w:rPr>
        <w:t>e</w:t>
      </w:r>
      <w:r w:rsidRPr="00DA28D2">
        <w:rPr>
          <w:rFonts w:eastAsia="Times New Roman" w:cs="Calibri"/>
          <w:sz w:val="24"/>
          <w:szCs w:val="24"/>
          <w:lang w:eastAsia="ar-SA"/>
        </w:rPr>
        <w:t>; a nebo</w:t>
      </w:r>
    </w:p>
    <w:p w:rsidR="008B2EBD" w:rsidRPr="00DA28D2" w:rsidRDefault="008B2EBD"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Times New Roman" w:cs="Calibr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422A0D" w:rsidRPr="00DA28D2" w:rsidRDefault="00A6143E"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Times New Roman" w:cs="Calibri"/>
          <w:sz w:val="24"/>
          <w:szCs w:val="24"/>
          <w:lang w:eastAsia="ar-SA"/>
        </w:rPr>
        <w:t xml:space="preserve">při zjištění že odborné práce na plnění nevykonávají </w:t>
      </w:r>
      <w:r w:rsidR="00422A0D" w:rsidRPr="00DA28D2">
        <w:rPr>
          <w:rFonts w:eastAsia="Times New Roman" w:cs="Calibri"/>
          <w:sz w:val="24"/>
          <w:szCs w:val="24"/>
          <w:lang w:eastAsia="ar-SA"/>
        </w:rPr>
        <w:t>osoby mající k nim př</w:t>
      </w:r>
      <w:r w:rsidRPr="00DA28D2">
        <w:rPr>
          <w:rFonts w:eastAsia="Times New Roman" w:cs="Calibri"/>
          <w:sz w:val="24"/>
          <w:szCs w:val="24"/>
          <w:lang w:eastAsia="ar-SA"/>
        </w:rPr>
        <w:t>íslušná oprávnění a kvalifikaci; a nebo</w:t>
      </w:r>
    </w:p>
    <w:p w:rsidR="008B2EBD" w:rsidRPr="00DA28D2" w:rsidRDefault="008B2EBD"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Batang" w:cs="Calibri"/>
          <w:sz w:val="24"/>
          <w:szCs w:val="24"/>
          <w:lang w:eastAsia="cs-CZ"/>
        </w:rPr>
        <w:lastRenderedPageBreak/>
        <w:t>v souvislosti s plněním účelu této smlouvy dojde ke spáchání trestného činu</w:t>
      </w:r>
      <w:r w:rsidRPr="00DA28D2">
        <w:rPr>
          <w:rFonts w:eastAsia="Times New Roman" w:cs="Calibri"/>
          <w:sz w:val="24"/>
          <w:szCs w:val="24"/>
          <w:lang w:eastAsia="ar-SA"/>
        </w:rPr>
        <w:t>; a nebo</w:t>
      </w:r>
    </w:p>
    <w:p w:rsidR="008B2EBD" w:rsidRPr="00DA28D2" w:rsidRDefault="008B2EBD"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Times New Roman" w:cs="Calibri"/>
          <w:sz w:val="24"/>
          <w:szCs w:val="24"/>
          <w:lang w:eastAsia="ar-SA"/>
        </w:rPr>
        <w:t xml:space="preserve">v případech stanovených v </w:t>
      </w:r>
      <w:r w:rsidRPr="00DA28D2">
        <w:rPr>
          <w:rFonts w:eastAsia="Times New Roman" w:cs="Calibri"/>
          <w:b/>
          <w:sz w:val="24"/>
          <w:szCs w:val="24"/>
          <w:lang w:eastAsia="ar-SA"/>
        </w:rPr>
        <w:t>§ 223 ZZVZ</w:t>
      </w:r>
      <w:r w:rsidRPr="00DA28D2">
        <w:rPr>
          <w:rFonts w:eastAsia="Times New Roman" w:cs="Calibri"/>
          <w:sz w:val="24"/>
          <w:szCs w:val="24"/>
          <w:lang w:eastAsia="ar-SA"/>
        </w:rPr>
        <w:t>; a</w:t>
      </w:r>
    </w:p>
    <w:p w:rsidR="008B2EBD" w:rsidRPr="00DA28D2" w:rsidRDefault="008B2EBD" w:rsidP="00120CAE">
      <w:pPr>
        <w:numPr>
          <w:ilvl w:val="1"/>
          <w:numId w:val="9"/>
        </w:numPr>
        <w:tabs>
          <w:tab w:val="clear" w:pos="1440"/>
          <w:tab w:val="num" w:pos="851"/>
        </w:tabs>
        <w:overflowPunct w:val="0"/>
        <w:autoSpaceDE w:val="0"/>
        <w:autoSpaceDN w:val="0"/>
        <w:adjustRightInd w:val="0"/>
        <w:spacing w:before="120" w:after="120" w:line="240" w:lineRule="auto"/>
        <w:ind w:left="851" w:right="-34" w:hanging="284"/>
        <w:jc w:val="both"/>
        <w:textAlignment w:val="baseline"/>
        <w:rPr>
          <w:rFonts w:eastAsia="Times New Roman" w:cs="Calibri"/>
          <w:sz w:val="24"/>
          <w:szCs w:val="24"/>
          <w:lang w:eastAsia="ar-SA"/>
        </w:rPr>
      </w:pPr>
      <w:r w:rsidRPr="00DA28D2">
        <w:rPr>
          <w:rFonts w:eastAsia="Times New Roman" w:cs="Calibri"/>
          <w:sz w:val="24"/>
          <w:szCs w:val="24"/>
          <w:lang w:eastAsia="ar-SA"/>
        </w:rPr>
        <w:t xml:space="preserve">bude-li zahájeno insolvenční řízení dle </w:t>
      </w:r>
      <w:r w:rsidRPr="00DA28D2">
        <w:rPr>
          <w:rFonts w:eastAsia="Times New Roman" w:cs="Calibri"/>
          <w:b/>
          <w:sz w:val="24"/>
          <w:szCs w:val="24"/>
          <w:lang w:eastAsia="ar-SA"/>
        </w:rPr>
        <w:t>zákona č. 182/2006 Sb., o úpadku a způsobech jeho řešení, v platném znění</w:t>
      </w:r>
      <w:r w:rsidRPr="00DA28D2">
        <w:rPr>
          <w:rFonts w:eastAsia="Times New Roman" w:cs="Calibri"/>
          <w:sz w:val="24"/>
          <w:szCs w:val="24"/>
          <w:lang w:eastAsia="ar-SA"/>
        </w:rPr>
        <w:t xml:space="preserve">, jehož předmětem bude úpadek nebo hrozící úpadek </w:t>
      </w:r>
      <w:r w:rsidR="00F67B85" w:rsidRPr="00DA28D2">
        <w:rPr>
          <w:rFonts w:eastAsia="Times New Roman" w:cs="Calibri"/>
          <w:sz w:val="24"/>
          <w:szCs w:val="24"/>
          <w:lang w:eastAsia="ar-SA"/>
        </w:rPr>
        <w:t>dodavatel</w:t>
      </w:r>
      <w:r w:rsidR="00DA28D2">
        <w:rPr>
          <w:rFonts w:eastAsia="Times New Roman" w:cs="Calibri"/>
          <w:sz w:val="24"/>
          <w:szCs w:val="24"/>
          <w:lang w:eastAsia="ar-SA"/>
        </w:rPr>
        <w:t>e</w:t>
      </w:r>
      <w:r w:rsidRPr="00DA28D2">
        <w:rPr>
          <w:rFonts w:eastAsia="Times New Roman" w:cs="Calibri"/>
          <w:sz w:val="24"/>
          <w:szCs w:val="24"/>
          <w:lang w:eastAsia="ar-SA"/>
        </w:rPr>
        <w:t xml:space="preserve">, </w:t>
      </w:r>
      <w:r w:rsidR="00F67B85" w:rsidRPr="00DA28D2">
        <w:rPr>
          <w:rFonts w:eastAsia="Times New Roman" w:cs="Calibri"/>
          <w:sz w:val="24"/>
          <w:szCs w:val="24"/>
          <w:lang w:eastAsia="ar-SA"/>
        </w:rPr>
        <w:t>dodavatel</w:t>
      </w:r>
      <w:r w:rsidRPr="00DA28D2">
        <w:rPr>
          <w:rFonts w:eastAsia="Times New Roman" w:cs="Calibri"/>
          <w:sz w:val="24"/>
          <w:szCs w:val="24"/>
          <w:lang w:eastAsia="ar-SA"/>
        </w:rPr>
        <w:t xml:space="preserve"> je povinen tuto skutečnost oznámit neprodleně </w:t>
      </w:r>
      <w:r w:rsidR="00F67B85" w:rsidRPr="00DA28D2">
        <w:rPr>
          <w:rFonts w:eastAsia="Times New Roman" w:cs="Calibri"/>
          <w:sz w:val="24"/>
          <w:szCs w:val="24"/>
          <w:lang w:eastAsia="ar-SA"/>
        </w:rPr>
        <w:t>objednatel</w:t>
      </w:r>
      <w:r w:rsidR="00DA28D2">
        <w:rPr>
          <w:rFonts w:eastAsia="Times New Roman" w:cs="Calibri"/>
          <w:sz w:val="24"/>
          <w:szCs w:val="24"/>
          <w:lang w:eastAsia="ar-SA"/>
        </w:rPr>
        <w:t>i</w:t>
      </w:r>
      <w:r w:rsidRPr="00DA28D2">
        <w:rPr>
          <w:rFonts w:eastAsia="Times New Roman" w:cs="Calibri"/>
          <w:sz w:val="24"/>
          <w:szCs w:val="24"/>
          <w:lang w:eastAsia="ar-SA"/>
        </w:rPr>
        <w:t>.</w:t>
      </w:r>
    </w:p>
    <w:p w:rsidR="008B2EBD" w:rsidRPr="00A06D42" w:rsidRDefault="008B2EBD"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Nestanoví-li smlouva jinak, řídí se plnění této smlouvy příslušným </w:t>
      </w:r>
      <w:r w:rsidRPr="00A06D42">
        <w:rPr>
          <w:rFonts w:eastAsia="Batang" w:cs="Calibri"/>
          <w:b/>
          <w:sz w:val="24"/>
          <w:szCs w:val="24"/>
          <w:lang w:eastAsia="cs-CZ"/>
        </w:rPr>
        <w:t>zákonem č. 89/2012  Sb., v platném znění</w:t>
      </w:r>
      <w:r w:rsidRPr="00A06D42">
        <w:rPr>
          <w:rFonts w:eastAsia="Batang" w:cs="Calibri"/>
          <w:sz w:val="24"/>
          <w:szCs w:val="24"/>
          <w:lang w:eastAsia="cs-CZ"/>
        </w:rPr>
        <w:t>.</w:t>
      </w:r>
    </w:p>
    <w:p w:rsidR="008E24D7" w:rsidRPr="00A06D42" w:rsidRDefault="00F67B85"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Dodavatel</w:t>
      </w:r>
      <w:r w:rsidR="008E24D7" w:rsidRPr="00A06D42">
        <w:rPr>
          <w:rFonts w:eastAsia="Batang" w:cs="Calibri"/>
          <w:sz w:val="24"/>
          <w:szCs w:val="24"/>
          <w:lang w:eastAsia="cs-CZ"/>
        </w:rPr>
        <w:t xml:space="preserve"> není oprávněn postoupit pohledávku plynoucí z této smlouvy třetí osobě bez předchozího písemného souhlasu </w:t>
      </w:r>
      <w:r w:rsidRPr="00A06D42">
        <w:rPr>
          <w:rFonts w:eastAsia="Batang" w:cs="Calibri"/>
          <w:sz w:val="24"/>
          <w:szCs w:val="24"/>
          <w:lang w:eastAsia="cs-CZ"/>
        </w:rPr>
        <w:t>objednatel</w:t>
      </w:r>
      <w:r w:rsidR="00A06D42">
        <w:rPr>
          <w:rFonts w:eastAsia="Batang" w:cs="Calibri"/>
          <w:sz w:val="24"/>
          <w:szCs w:val="24"/>
          <w:lang w:eastAsia="cs-CZ"/>
        </w:rPr>
        <w:t>e</w:t>
      </w:r>
      <w:r w:rsidR="008E24D7" w:rsidRPr="00A06D42">
        <w:rPr>
          <w:rFonts w:eastAsia="Batang" w:cs="Calibri"/>
          <w:sz w:val="24"/>
          <w:szCs w:val="24"/>
          <w:lang w:eastAsia="cs-CZ"/>
        </w:rPr>
        <w:t>. V případě porušení této povinnosti se považuje takovéto postoupení pohledávky od počátku za neplatné.</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Změny a doplňky této smlouvy lze provádět pouze písemnými oboustranně dohodnutými dodatky, které se stanou nedílnou součástí této smlouvy.</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Tato smlouva nabývá platnosti dnem podpisu oběma smluvními stranami a účinnosti dnem uveřejnění v informačním systému veřejné správy – Registru smluv. </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Tato smlouva je vyhotovena v elektronické podobě, přičemž obě smluvní strany obdrží její elektronický originál.</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Smlouva je platná dnem připojení platného uznávaného elektronického podpisu dle </w:t>
      </w:r>
      <w:r w:rsidRPr="00A06D42">
        <w:rPr>
          <w:rFonts w:eastAsia="Batang" w:cs="Calibri"/>
          <w:b/>
          <w:sz w:val="24"/>
          <w:szCs w:val="24"/>
          <w:lang w:eastAsia="cs-CZ"/>
        </w:rPr>
        <w:t>zákona č. 297/2016 Sb., o službách vytvářejících důvěru pro elektronické transakce, ve znění pozdějších předpisů</w:t>
      </w:r>
      <w:r w:rsidRPr="00A06D42">
        <w:rPr>
          <w:rFonts w:eastAsia="Batang" w:cs="Calibri"/>
          <w:sz w:val="24"/>
          <w:szCs w:val="24"/>
          <w:lang w:eastAsia="cs-CZ"/>
        </w:rPr>
        <w:t xml:space="preserve">, do této smlouvy a jejích jednotlivých příloh, nejsou-li součástí jediného elektronického dokumentu (tj. do všech samostatných souborů tvořících v souhrnu </w:t>
      </w:r>
      <w:r w:rsidR="00A06D42">
        <w:rPr>
          <w:rFonts w:eastAsia="Batang" w:cs="Calibri"/>
          <w:sz w:val="24"/>
          <w:szCs w:val="24"/>
          <w:lang w:eastAsia="cs-CZ"/>
        </w:rPr>
        <w:t>s</w:t>
      </w:r>
      <w:r w:rsidRPr="00A06D42">
        <w:rPr>
          <w:rFonts w:eastAsia="Batang" w:cs="Calibri"/>
          <w:sz w:val="24"/>
          <w:szCs w:val="24"/>
          <w:lang w:eastAsia="cs-CZ"/>
        </w:rPr>
        <w:t>mlouvu, a to oběma smluvními stranami).</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Smlouva je účinná dnem jejího uveřejnění v registru smluv. </w:t>
      </w:r>
    </w:p>
    <w:p w:rsidR="008E24D7" w:rsidRPr="00A06D42" w:rsidRDefault="008E24D7"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Smluvní strany se dohodly, že zákonnou povinnost dle </w:t>
      </w:r>
      <w:r w:rsidRPr="00A06D42">
        <w:rPr>
          <w:rFonts w:eastAsia="Batang" w:cs="Calibri"/>
          <w:b/>
          <w:sz w:val="24"/>
          <w:szCs w:val="24"/>
          <w:lang w:eastAsia="cs-CZ"/>
        </w:rPr>
        <w:t>§ 5 odst. 2 zákona č. 340/2015 Sb., o zvláštních podmínkách účinnosti některých smluv, uveřejňování těchto smluv a o registru smluv, v platném znění</w:t>
      </w:r>
      <w:r w:rsidRPr="00A06D42">
        <w:rPr>
          <w:rFonts w:eastAsia="Batang" w:cs="Calibri"/>
          <w:sz w:val="24"/>
          <w:szCs w:val="24"/>
          <w:lang w:eastAsia="cs-CZ"/>
        </w:rPr>
        <w:t xml:space="preserve"> splní </w:t>
      </w:r>
      <w:r w:rsidR="00F67B85" w:rsidRPr="00A06D42">
        <w:rPr>
          <w:rFonts w:eastAsia="Batang" w:cs="Calibri"/>
          <w:sz w:val="24"/>
          <w:szCs w:val="24"/>
          <w:lang w:eastAsia="cs-CZ"/>
        </w:rPr>
        <w:t>objednatel</w:t>
      </w:r>
      <w:r w:rsidRPr="00A06D42">
        <w:rPr>
          <w:rFonts w:eastAsia="Batang" w:cs="Calibri"/>
          <w:sz w:val="24"/>
          <w:szCs w:val="24"/>
          <w:lang w:eastAsia="cs-CZ"/>
        </w:rPr>
        <w:t>.</w:t>
      </w:r>
    </w:p>
    <w:p w:rsidR="00A06D42" w:rsidRDefault="00A06D42"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A06D42">
        <w:rPr>
          <w:rFonts w:eastAsia="Batang" w:cs="Calibri"/>
          <w:sz w:val="24"/>
          <w:szCs w:val="24"/>
          <w:lang w:eastAsia="cs-CZ"/>
        </w:rPr>
        <w:t xml:space="preserve">Součástí smlouvy jsou </w:t>
      </w:r>
      <w:r>
        <w:rPr>
          <w:rFonts w:eastAsia="Batang" w:cs="Calibri"/>
          <w:sz w:val="24"/>
          <w:szCs w:val="24"/>
          <w:lang w:eastAsia="cs-CZ"/>
        </w:rPr>
        <w:t>následující přílohy:</w:t>
      </w:r>
    </w:p>
    <w:p w:rsidR="00A06D42" w:rsidRPr="00A06D42" w:rsidRDefault="00A06D42" w:rsidP="00A06D42">
      <w:pPr>
        <w:overflowPunct w:val="0"/>
        <w:autoSpaceDE w:val="0"/>
        <w:autoSpaceDN w:val="0"/>
        <w:adjustRightInd w:val="0"/>
        <w:spacing w:before="120" w:after="120" w:line="240" w:lineRule="auto"/>
        <w:ind w:left="708" w:firstLine="141"/>
        <w:jc w:val="both"/>
        <w:textAlignment w:val="baseline"/>
        <w:rPr>
          <w:rFonts w:eastAsia="Batang" w:cs="Calibri"/>
          <w:sz w:val="24"/>
          <w:szCs w:val="24"/>
          <w:lang w:eastAsia="cs-CZ"/>
        </w:rPr>
      </w:pPr>
      <w:r w:rsidRPr="00A06D42">
        <w:rPr>
          <w:rFonts w:eastAsia="Batang" w:cs="Calibri"/>
          <w:sz w:val="24"/>
          <w:szCs w:val="24"/>
          <w:lang w:eastAsia="cs-CZ"/>
        </w:rPr>
        <w:t xml:space="preserve">Příloha A1 </w:t>
      </w:r>
      <w:r>
        <w:rPr>
          <w:rFonts w:eastAsia="Batang" w:cs="Calibri"/>
          <w:sz w:val="24"/>
          <w:szCs w:val="24"/>
          <w:lang w:eastAsia="cs-CZ"/>
        </w:rPr>
        <w:tab/>
      </w:r>
      <w:r w:rsidR="00F25930">
        <w:rPr>
          <w:rFonts w:eastAsia="Batang" w:cs="Calibri"/>
          <w:sz w:val="24"/>
          <w:szCs w:val="24"/>
          <w:lang w:eastAsia="cs-CZ"/>
        </w:rPr>
        <w:t>Technické podmínky</w:t>
      </w:r>
      <w:r w:rsidRPr="00A06D42">
        <w:rPr>
          <w:rFonts w:eastAsia="Batang" w:cs="Calibri"/>
          <w:sz w:val="24"/>
          <w:szCs w:val="24"/>
          <w:lang w:eastAsia="cs-CZ"/>
        </w:rPr>
        <w:t xml:space="preserve"> </w:t>
      </w:r>
    </w:p>
    <w:p w:rsidR="00A06D42" w:rsidRPr="00A06D42" w:rsidRDefault="00A06D42" w:rsidP="00A06D42">
      <w:pPr>
        <w:overflowPunct w:val="0"/>
        <w:autoSpaceDE w:val="0"/>
        <w:autoSpaceDN w:val="0"/>
        <w:adjustRightInd w:val="0"/>
        <w:spacing w:before="120" w:after="120" w:line="240" w:lineRule="auto"/>
        <w:ind w:left="708" w:firstLine="141"/>
        <w:jc w:val="both"/>
        <w:textAlignment w:val="baseline"/>
        <w:rPr>
          <w:rFonts w:eastAsia="Batang" w:cs="Calibri"/>
          <w:sz w:val="24"/>
          <w:szCs w:val="24"/>
          <w:lang w:eastAsia="cs-CZ"/>
        </w:rPr>
      </w:pPr>
      <w:r w:rsidRPr="00A06D42">
        <w:rPr>
          <w:rFonts w:eastAsia="Batang" w:cs="Calibri"/>
          <w:sz w:val="24"/>
          <w:szCs w:val="24"/>
          <w:lang w:eastAsia="cs-CZ"/>
        </w:rPr>
        <w:t xml:space="preserve">Příloha A2 </w:t>
      </w:r>
      <w:r>
        <w:rPr>
          <w:rFonts w:eastAsia="Batang" w:cs="Calibri"/>
          <w:sz w:val="24"/>
          <w:szCs w:val="24"/>
          <w:lang w:eastAsia="cs-CZ"/>
        </w:rPr>
        <w:tab/>
      </w:r>
      <w:r w:rsidRPr="00A06D42">
        <w:rPr>
          <w:rFonts w:eastAsia="Batang" w:cs="Calibri"/>
          <w:sz w:val="24"/>
          <w:szCs w:val="24"/>
          <w:lang w:eastAsia="cs-CZ"/>
        </w:rPr>
        <w:t>Přehled čerpacích stanic</w:t>
      </w:r>
    </w:p>
    <w:p w:rsidR="00A06D42" w:rsidRDefault="00A06D42" w:rsidP="00A06D42">
      <w:pPr>
        <w:overflowPunct w:val="0"/>
        <w:autoSpaceDE w:val="0"/>
        <w:autoSpaceDN w:val="0"/>
        <w:adjustRightInd w:val="0"/>
        <w:spacing w:before="120" w:after="120" w:line="240" w:lineRule="auto"/>
        <w:ind w:left="708" w:firstLine="141"/>
        <w:jc w:val="both"/>
        <w:textAlignment w:val="baseline"/>
        <w:rPr>
          <w:rFonts w:eastAsia="Batang" w:cs="Calibri"/>
          <w:sz w:val="24"/>
          <w:szCs w:val="24"/>
          <w:lang w:eastAsia="cs-CZ"/>
        </w:rPr>
      </w:pPr>
      <w:r w:rsidRPr="00A06D42">
        <w:rPr>
          <w:rFonts w:eastAsia="Batang" w:cs="Calibri"/>
          <w:sz w:val="24"/>
          <w:szCs w:val="24"/>
          <w:lang w:eastAsia="cs-CZ"/>
        </w:rPr>
        <w:t xml:space="preserve">Příloha A3 </w:t>
      </w:r>
      <w:r>
        <w:rPr>
          <w:rFonts w:eastAsia="Batang" w:cs="Calibri"/>
          <w:sz w:val="24"/>
          <w:szCs w:val="24"/>
          <w:lang w:eastAsia="cs-CZ"/>
        </w:rPr>
        <w:tab/>
      </w:r>
      <w:r w:rsidRPr="00A06D42">
        <w:rPr>
          <w:rFonts w:eastAsia="Batang" w:cs="Calibri"/>
          <w:sz w:val="24"/>
          <w:szCs w:val="24"/>
          <w:lang w:eastAsia="cs-CZ"/>
        </w:rPr>
        <w:t xml:space="preserve">Přehled </w:t>
      </w:r>
      <w:r>
        <w:rPr>
          <w:rFonts w:eastAsia="Batang" w:cs="Calibri"/>
          <w:sz w:val="24"/>
          <w:szCs w:val="24"/>
          <w:lang w:eastAsia="cs-CZ"/>
        </w:rPr>
        <w:t>vozidel a mechanizace</w:t>
      </w:r>
    </w:p>
    <w:p w:rsidR="00A06D42" w:rsidRDefault="00A06D42" w:rsidP="00A06D42">
      <w:pPr>
        <w:overflowPunct w:val="0"/>
        <w:autoSpaceDE w:val="0"/>
        <w:autoSpaceDN w:val="0"/>
        <w:adjustRightInd w:val="0"/>
        <w:spacing w:before="120" w:after="120" w:line="240" w:lineRule="auto"/>
        <w:ind w:left="708" w:firstLine="141"/>
        <w:jc w:val="both"/>
        <w:textAlignment w:val="baseline"/>
        <w:rPr>
          <w:rFonts w:eastAsia="Batang" w:cs="Calibri"/>
          <w:sz w:val="24"/>
          <w:szCs w:val="24"/>
          <w:lang w:eastAsia="cs-CZ"/>
        </w:rPr>
      </w:pPr>
      <w:r w:rsidRPr="00A06D42">
        <w:rPr>
          <w:rFonts w:eastAsia="Batang" w:cs="Calibri"/>
          <w:sz w:val="24"/>
          <w:szCs w:val="24"/>
          <w:lang w:eastAsia="cs-CZ"/>
        </w:rPr>
        <w:t>Příloha A4</w:t>
      </w:r>
      <w:r>
        <w:rPr>
          <w:rFonts w:eastAsia="Batang" w:cs="Calibri"/>
          <w:sz w:val="24"/>
          <w:szCs w:val="24"/>
          <w:lang w:eastAsia="cs-CZ"/>
        </w:rPr>
        <w:t xml:space="preserve"> </w:t>
      </w:r>
      <w:r>
        <w:rPr>
          <w:rFonts w:eastAsia="Batang" w:cs="Calibri"/>
          <w:sz w:val="24"/>
          <w:szCs w:val="24"/>
          <w:lang w:eastAsia="cs-CZ"/>
        </w:rPr>
        <w:tab/>
        <w:t xml:space="preserve">Struktura nabídkové ceny </w:t>
      </w:r>
    </w:p>
    <w:p w:rsidR="00A06D42" w:rsidRPr="00A06D42" w:rsidRDefault="00A06D42" w:rsidP="00A06D42">
      <w:pPr>
        <w:tabs>
          <w:tab w:val="num" w:pos="1440"/>
        </w:tabs>
        <w:overflowPunct w:val="0"/>
        <w:autoSpaceDE w:val="0"/>
        <w:autoSpaceDN w:val="0"/>
        <w:adjustRightInd w:val="0"/>
        <w:spacing w:before="120" w:after="120" w:line="240" w:lineRule="auto"/>
        <w:ind w:left="2124" w:hanging="1275"/>
        <w:jc w:val="both"/>
        <w:textAlignment w:val="baseline"/>
        <w:rPr>
          <w:rFonts w:eastAsia="Batang" w:cs="Calibri"/>
          <w:sz w:val="24"/>
          <w:szCs w:val="24"/>
          <w:lang w:eastAsia="cs-CZ"/>
        </w:rPr>
      </w:pPr>
      <w:r w:rsidRPr="00A06D42">
        <w:rPr>
          <w:rFonts w:eastAsia="Batang" w:cs="Calibri"/>
          <w:sz w:val="24"/>
          <w:szCs w:val="24"/>
          <w:lang w:eastAsia="cs-CZ"/>
        </w:rPr>
        <w:t>Příloha A5</w:t>
      </w:r>
      <w:r>
        <w:rPr>
          <w:rFonts w:eastAsia="Batang" w:cs="Calibri"/>
          <w:sz w:val="24"/>
          <w:szCs w:val="24"/>
          <w:lang w:eastAsia="cs-CZ"/>
        </w:rPr>
        <w:tab/>
        <w:t>Ú</w:t>
      </w:r>
      <w:r w:rsidRPr="00A06D42">
        <w:rPr>
          <w:rFonts w:eastAsia="Batang" w:cs="Calibri"/>
          <w:sz w:val="24"/>
          <w:szCs w:val="24"/>
          <w:lang w:eastAsia="cs-CZ"/>
        </w:rPr>
        <w:t>daj</w:t>
      </w:r>
      <w:r>
        <w:rPr>
          <w:rFonts w:eastAsia="Batang" w:cs="Calibri"/>
          <w:sz w:val="24"/>
          <w:szCs w:val="24"/>
          <w:lang w:eastAsia="cs-CZ"/>
        </w:rPr>
        <w:t>e</w:t>
      </w:r>
      <w:r w:rsidRPr="00A06D42">
        <w:rPr>
          <w:rFonts w:eastAsia="Batang" w:cs="Calibri"/>
          <w:sz w:val="24"/>
          <w:szCs w:val="24"/>
          <w:lang w:eastAsia="cs-CZ"/>
        </w:rPr>
        <w:t>, které jsou součástí ujednání a nebu</w:t>
      </w:r>
      <w:r w:rsidR="00F25930">
        <w:rPr>
          <w:rFonts w:eastAsia="Batang" w:cs="Calibri"/>
          <w:sz w:val="24"/>
          <w:szCs w:val="24"/>
          <w:lang w:eastAsia="cs-CZ"/>
        </w:rPr>
        <w:t>dou zveřejněny v Registru smluv</w:t>
      </w:r>
      <w:r w:rsidRPr="00A06D42">
        <w:rPr>
          <w:rFonts w:eastAsia="Batang" w:cs="Calibri"/>
          <w:sz w:val="24"/>
          <w:szCs w:val="24"/>
          <w:lang w:eastAsia="cs-CZ"/>
        </w:rPr>
        <w:t xml:space="preserve"> </w:t>
      </w:r>
    </w:p>
    <w:p w:rsidR="00A06D42" w:rsidRPr="00652E86" w:rsidRDefault="00A06D42" w:rsidP="00120CAE">
      <w:pPr>
        <w:numPr>
          <w:ilvl w:val="1"/>
          <w:numId w:val="22"/>
        </w:numPr>
        <w:tabs>
          <w:tab w:val="clear" w:pos="420"/>
          <w:tab w:val="num" w:pos="567"/>
        </w:tabs>
        <w:overflowPunct w:val="0"/>
        <w:autoSpaceDE w:val="0"/>
        <w:autoSpaceDN w:val="0"/>
        <w:adjustRightInd w:val="0"/>
        <w:spacing w:before="120" w:after="120" w:line="240" w:lineRule="auto"/>
        <w:ind w:left="567" w:hanging="567"/>
        <w:jc w:val="both"/>
        <w:textAlignment w:val="baseline"/>
        <w:rPr>
          <w:rFonts w:eastAsia="Batang" w:cs="Calibri"/>
          <w:sz w:val="24"/>
          <w:szCs w:val="24"/>
          <w:lang w:eastAsia="cs-CZ"/>
        </w:rPr>
      </w:pPr>
      <w:r w:rsidRPr="00652E86">
        <w:rPr>
          <w:rFonts w:eastAsia="Batang"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8E24D7" w:rsidRPr="0044087A" w:rsidRDefault="008E24D7" w:rsidP="0044087A">
      <w:pPr>
        <w:overflowPunct w:val="0"/>
        <w:autoSpaceDE w:val="0"/>
        <w:autoSpaceDN w:val="0"/>
        <w:adjustRightInd w:val="0"/>
        <w:spacing w:before="120" w:after="120" w:line="240" w:lineRule="auto"/>
        <w:ind w:left="420"/>
        <w:jc w:val="both"/>
        <w:textAlignment w:val="baseline"/>
        <w:rPr>
          <w:rFonts w:eastAsia="Batang" w:cs="Calibri"/>
          <w:color w:val="FF0000"/>
          <w:sz w:val="24"/>
          <w:szCs w:val="24"/>
          <w:lang w:eastAsia="cs-CZ"/>
        </w:rPr>
      </w:pPr>
    </w:p>
    <w:p w:rsidR="008E24D7" w:rsidRPr="00652E86" w:rsidRDefault="008E24D7" w:rsidP="0044087A">
      <w:pPr>
        <w:overflowPunct w:val="0"/>
        <w:autoSpaceDE w:val="0"/>
        <w:autoSpaceDN w:val="0"/>
        <w:adjustRightInd w:val="0"/>
        <w:spacing w:before="120" w:after="120" w:line="240" w:lineRule="auto"/>
        <w:jc w:val="both"/>
        <w:textAlignment w:val="baseline"/>
        <w:rPr>
          <w:rFonts w:eastAsia="Batang" w:cs="Calibri"/>
          <w:sz w:val="24"/>
          <w:szCs w:val="24"/>
          <w:lang w:eastAsia="cs-CZ"/>
        </w:rPr>
      </w:pPr>
      <w:r w:rsidRPr="00652E86">
        <w:rPr>
          <w:rFonts w:eastAsia="Batang" w:cs="Calibri"/>
          <w:sz w:val="24"/>
          <w:szCs w:val="24"/>
          <w:lang w:eastAsia="cs-CZ"/>
        </w:rPr>
        <w:t>NA DŮKAZ SVÉHO SOUHLASU S OBSAHEM TÉTO SMLOUVY K NÍ SMLUVNÍ STRANY PŘIPOJILY SVÉ UZNÁVANÉ ELEKTRONICKÉ PODPISY DLE ZÁKONA Č. 297/2016 SB., O SLUŽBÁCH VYTVÁŘEJÍCÍCH DŮVĚRU PRO ELEKTRONICKÉ TRANSAKCE, VE ZNĚNÍ POZDĚJŠÍCH PŘEDPISŮ.</w:t>
      </w:r>
    </w:p>
    <w:p w:rsidR="008B2EBD" w:rsidRPr="0044087A" w:rsidRDefault="008B2EBD" w:rsidP="0044087A">
      <w:pPr>
        <w:overflowPunct w:val="0"/>
        <w:autoSpaceDE w:val="0"/>
        <w:autoSpaceDN w:val="0"/>
        <w:adjustRightInd w:val="0"/>
        <w:spacing w:before="120" w:after="120" w:line="240" w:lineRule="auto"/>
        <w:jc w:val="both"/>
        <w:textAlignment w:val="baseline"/>
        <w:rPr>
          <w:rFonts w:eastAsia="Times New Roman" w:cs="Calibri"/>
          <w:color w:val="FF0000"/>
          <w:sz w:val="24"/>
          <w:szCs w:val="24"/>
          <w:lang w:eastAsia="cs-CZ"/>
        </w:rPr>
      </w:pPr>
    </w:p>
    <w:p w:rsidR="008B2EBD" w:rsidRPr="0044087A" w:rsidRDefault="008B2EBD" w:rsidP="0044087A">
      <w:pPr>
        <w:overflowPunct w:val="0"/>
        <w:autoSpaceDE w:val="0"/>
        <w:autoSpaceDN w:val="0"/>
        <w:adjustRightInd w:val="0"/>
        <w:spacing w:before="120" w:after="120" w:line="240" w:lineRule="auto"/>
        <w:jc w:val="both"/>
        <w:textAlignment w:val="baseline"/>
        <w:rPr>
          <w:rFonts w:eastAsia="Times New Roman" w:cs="Calibri"/>
          <w:color w:val="FF0000"/>
          <w:sz w:val="24"/>
          <w:szCs w:val="24"/>
          <w:lang w:eastAsia="cs-CZ"/>
        </w:rPr>
      </w:pPr>
    </w:p>
    <w:p w:rsidR="003549B0" w:rsidRPr="0044087A" w:rsidRDefault="003549B0" w:rsidP="0044087A">
      <w:pPr>
        <w:overflowPunct w:val="0"/>
        <w:autoSpaceDE w:val="0"/>
        <w:autoSpaceDN w:val="0"/>
        <w:adjustRightInd w:val="0"/>
        <w:spacing w:before="120" w:after="120" w:line="240" w:lineRule="auto"/>
        <w:textAlignment w:val="baseline"/>
        <w:rPr>
          <w:rFonts w:eastAsia="Times New Roman" w:cs="Calibri"/>
          <w:b/>
          <w:color w:val="FF0000"/>
          <w:sz w:val="24"/>
          <w:szCs w:val="24"/>
          <w:lang w:eastAsia="cs-CZ"/>
        </w:rPr>
      </w:pPr>
    </w:p>
    <w:p w:rsidR="00CA3FCE" w:rsidRPr="0044087A" w:rsidRDefault="00CA3FCE" w:rsidP="0044087A">
      <w:pPr>
        <w:spacing w:before="120" w:after="120"/>
        <w:rPr>
          <w:rFonts w:cs="Calibri"/>
          <w:sz w:val="24"/>
          <w:szCs w:val="24"/>
        </w:rPr>
        <w:sectPr w:rsidR="00CA3FCE" w:rsidRPr="0044087A" w:rsidSect="00E92ABE">
          <w:headerReference w:type="default" r:id="rId8"/>
          <w:footerReference w:type="default" r:id="rId9"/>
          <w:pgSz w:w="11906" w:h="16838"/>
          <w:pgMar w:top="851" w:right="1417" w:bottom="1417" w:left="1417" w:header="708" w:footer="708" w:gutter="0"/>
          <w:cols w:space="708"/>
        </w:sectPr>
      </w:pPr>
    </w:p>
    <w:p w:rsidR="00CA3FCE" w:rsidRPr="0044087A" w:rsidRDefault="00670A46" w:rsidP="0044087A">
      <w:pPr>
        <w:tabs>
          <w:tab w:val="left" w:pos="3620"/>
        </w:tabs>
        <w:spacing w:before="120" w:after="120"/>
        <w:jc w:val="right"/>
        <w:rPr>
          <w:rFonts w:cs="Calibri"/>
          <w:sz w:val="24"/>
          <w:szCs w:val="24"/>
        </w:rPr>
      </w:pPr>
      <w:r w:rsidRPr="0044087A">
        <w:rPr>
          <w:rFonts w:cs="Calibri"/>
          <w:sz w:val="24"/>
          <w:szCs w:val="24"/>
        </w:rPr>
        <w:lastRenderedPageBreak/>
        <w:t>Příloha A5</w:t>
      </w:r>
    </w:p>
    <w:p w:rsidR="00CA3FCE" w:rsidRPr="0044087A" w:rsidRDefault="00CA3FCE" w:rsidP="0044087A">
      <w:pPr>
        <w:spacing w:before="120" w:after="120"/>
        <w:jc w:val="center"/>
        <w:rPr>
          <w:rFonts w:cs="Calibri"/>
          <w:b/>
          <w:sz w:val="24"/>
          <w:szCs w:val="24"/>
        </w:rPr>
      </w:pPr>
      <w:r w:rsidRPr="0044087A">
        <w:rPr>
          <w:rFonts w:cs="Calibri"/>
          <w:b/>
          <w:sz w:val="24"/>
          <w:szCs w:val="24"/>
        </w:rPr>
        <w:t>Údaje, které jsou součástí ujednání a nebudou zveřejněny v Registru smluv:</w:t>
      </w:r>
    </w:p>
    <w:p w:rsidR="00CA3FCE" w:rsidRPr="0044087A" w:rsidRDefault="00CA3FCE" w:rsidP="0044087A">
      <w:pPr>
        <w:spacing w:before="120" w:after="120"/>
        <w:rPr>
          <w:rFonts w:cs="Calibri"/>
          <w:sz w:val="24"/>
          <w:szCs w:val="24"/>
        </w:rPr>
      </w:pPr>
      <w:r w:rsidRPr="0044087A">
        <w:rPr>
          <w:rFonts w:cs="Calibri"/>
          <w:b/>
          <w:sz w:val="24"/>
          <w:szCs w:val="24"/>
        </w:rPr>
        <w:t>Krajská správa a údržba silnic Vysočiny, příspěvková organizace</w:t>
      </w:r>
    </w:p>
    <w:p w:rsidR="00CA3FCE" w:rsidRPr="0044087A" w:rsidRDefault="00CA3FCE" w:rsidP="0044087A">
      <w:pPr>
        <w:spacing w:before="120" w:after="120"/>
        <w:rPr>
          <w:rFonts w:cs="Calibri"/>
          <w:sz w:val="24"/>
          <w:szCs w:val="24"/>
        </w:rPr>
      </w:pPr>
      <w:r w:rsidRPr="0044087A">
        <w:rPr>
          <w:rFonts w:cs="Calibri"/>
          <w:sz w:val="24"/>
          <w:szCs w:val="24"/>
        </w:rPr>
        <w:t>IČO:</w:t>
      </w:r>
      <w:r w:rsidRPr="0044087A">
        <w:rPr>
          <w:rFonts w:cs="Calibri"/>
          <w:sz w:val="24"/>
          <w:szCs w:val="24"/>
        </w:rPr>
        <w:tab/>
      </w:r>
      <w:r w:rsidRPr="0044087A">
        <w:rPr>
          <w:rFonts w:cs="Calibri"/>
          <w:sz w:val="24"/>
          <w:szCs w:val="24"/>
        </w:rPr>
        <w:tab/>
      </w:r>
      <w:r w:rsidRPr="0044087A">
        <w:rPr>
          <w:rFonts w:cs="Calibri"/>
          <w:sz w:val="24"/>
          <w:szCs w:val="24"/>
        </w:rPr>
        <w:tab/>
        <w:t>00090450</w:t>
      </w:r>
    </w:p>
    <w:p w:rsidR="00CA3FCE" w:rsidRPr="0044087A" w:rsidRDefault="00CA3FCE" w:rsidP="0044087A">
      <w:pPr>
        <w:spacing w:before="120" w:after="120"/>
        <w:rPr>
          <w:rFonts w:cs="Calibri"/>
          <w:b/>
          <w:sz w:val="24"/>
          <w:szCs w:val="24"/>
        </w:rPr>
      </w:pPr>
      <w:r w:rsidRPr="0044087A">
        <w:rPr>
          <w:rFonts w:cs="Calibri"/>
          <w:sz w:val="24"/>
          <w:szCs w:val="24"/>
        </w:rPr>
        <w:t xml:space="preserve">Číslo účtu: </w:t>
      </w:r>
      <w:r w:rsidRPr="0044087A">
        <w:rPr>
          <w:rFonts w:cs="Calibri"/>
          <w:sz w:val="24"/>
          <w:szCs w:val="24"/>
        </w:rPr>
        <w:tab/>
      </w:r>
      <w:r w:rsidRPr="0044087A">
        <w:rPr>
          <w:rFonts w:cs="Calibri"/>
          <w:sz w:val="24"/>
          <w:szCs w:val="24"/>
        </w:rPr>
        <w:tab/>
        <w:t>18330681/0100</w:t>
      </w:r>
    </w:p>
    <w:p w:rsidR="00CA3FCE" w:rsidRPr="0044087A" w:rsidRDefault="00CA3FCE" w:rsidP="0044087A">
      <w:pPr>
        <w:tabs>
          <w:tab w:val="left" w:pos="0"/>
        </w:tabs>
        <w:spacing w:before="120" w:after="120"/>
        <w:jc w:val="both"/>
        <w:rPr>
          <w:rFonts w:eastAsia="Times New Roman" w:cs="Calibri"/>
          <w:sz w:val="24"/>
          <w:szCs w:val="24"/>
        </w:rPr>
      </w:pPr>
      <w:r w:rsidRPr="0044087A">
        <w:rPr>
          <w:rFonts w:eastAsia="Times New Roman" w:cs="Calibri"/>
          <w:sz w:val="24"/>
          <w:szCs w:val="24"/>
        </w:rPr>
        <w:t xml:space="preserve">Osoba pověřená jednat jménem </w:t>
      </w:r>
      <w:r w:rsidR="00F67B85" w:rsidRPr="0044087A">
        <w:rPr>
          <w:rFonts w:eastAsia="Times New Roman" w:cs="Calibri"/>
          <w:sz w:val="24"/>
          <w:szCs w:val="24"/>
        </w:rPr>
        <w:t>objednatel</w:t>
      </w:r>
      <w:r w:rsidR="00840715" w:rsidRPr="0044087A">
        <w:rPr>
          <w:rFonts w:eastAsia="Times New Roman" w:cs="Calibri"/>
          <w:sz w:val="24"/>
          <w:szCs w:val="24"/>
        </w:rPr>
        <w:t>e</w:t>
      </w:r>
      <w:r w:rsidRPr="0044087A">
        <w:rPr>
          <w:rFonts w:eastAsia="Times New Roman" w:cs="Calibri"/>
          <w:sz w:val="24"/>
          <w:szCs w:val="24"/>
        </w:rPr>
        <w:t xml:space="preserve"> ve v</w:t>
      </w:r>
      <w:r w:rsidR="009E0A0B" w:rsidRPr="0044087A">
        <w:rPr>
          <w:rFonts w:eastAsia="Times New Roman" w:cs="Calibri"/>
          <w:sz w:val="24"/>
          <w:szCs w:val="24"/>
        </w:rPr>
        <w:t xml:space="preserve">ěcech převzetí </w:t>
      </w:r>
      <w:r w:rsidR="00840715" w:rsidRPr="0044087A">
        <w:rPr>
          <w:rFonts w:eastAsia="Times New Roman" w:cs="Calibri"/>
          <w:sz w:val="24"/>
          <w:szCs w:val="24"/>
        </w:rPr>
        <w:t>plnění</w:t>
      </w:r>
      <w:r w:rsidRPr="0044087A">
        <w:rPr>
          <w:rFonts w:cs="Calibri"/>
          <w:sz w:val="24"/>
          <w:szCs w:val="24"/>
        </w:rPr>
        <w:t xml:space="preserve">: </w:t>
      </w:r>
    </w:p>
    <w:p w:rsidR="00CA3FCE" w:rsidRPr="0044087A" w:rsidRDefault="00CA3FCE" w:rsidP="0044087A">
      <w:pPr>
        <w:pStyle w:val="Odstavecseseznamem"/>
        <w:autoSpaceDE w:val="0"/>
        <w:autoSpaceDN w:val="0"/>
        <w:adjustRightInd w:val="0"/>
        <w:spacing w:before="120" w:after="120"/>
        <w:ind w:firstLine="696"/>
        <w:jc w:val="both"/>
        <w:rPr>
          <w:rFonts w:ascii="Calibri" w:hAnsi="Calibri" w:cs="Calibri"/>
          <w:color w:val="FF0000"/>
          <w:lang w:val="cs-CZ"/>
        </w:rPr>
      </w:pPr>
      <w:r w:rsidRPr="0044087A">
        <w:rPr>
          <w:rFonts w:ascii="Calibri" w:hAnsi="Calibri" w:cs="Calibri"/>
          <w:color w:val="FF0000"/>
        </w:rPr>
        <w:t xml:space="preserve">Jméno, příjmení: </w:t>
      </w:r>
    </w:p>
    <w:p w:rsidR="00CA3FCE" w:rsidRPr="0044087A" w:rsidRDefault="00CA3FCE" w:rsidP="0044087A">
      <w:pPr>
        <w:autoSpaceDE w:val="0"/>
        <w:autoSpaceDN w:val="0"/>
        <w:adjustRightInd w:val="0"/>
        <w:spacing w:before="120" w:after="120"/>
        <w:ind w:hanging="709"/>
        <w:rPr>
          <w:rFonts w:cs="Calibri"/>
          <w:bCs/>
          <w:color w:val="C00000"/>
          <w:sz w:val="24"/>
          <w:szCs w:val="24"/>
        </w:rPr>
      </w:pPr>
      <w:r w:rsidRPr="0044087A">
        <w:rPr>
          <w:rFonts w:cs="Calibri"/>
          <w:color w:val="FF0000"/>
          <w:sz w:val="24"/>
          <w:szCs w:val="24"/>
        </w:rPr>
        <w:tab/>
      </w:r>
      <w:r w:rsidRPr="0044087A">
        <w:rPr>
          <w:rFonts w:cs="Calibri"/>
          <w:color w:val="FF0000"/>
          <w:sz w:val="24"/>
          <w:szCs w:val="24"/>
        </w:rPr>
        <w:tab/>
      </w:r>
      <w:r w:rsidRPr="0044087A">
        <w:rPr>
          <w:rFonts w:cs="Calibri"/>
          <w:color w:val="FF0000"/>
          <w:sz w:val="24"/>
          <w:szCs w:val="24"/>
        </w:rPr>
        <w:tab/>
        <w:t xml:space="preserve">telefon (GSM): </w:t>
      </w:r>
    </w:p>
    <w:p w:rsidR="00CA3FCE" w:rsidRPr="0044087A" w:rsidRDefault="00CA3FCE" w:rsidP="0044087A">
      <w:pPr>
        <w:autoSpaceDE w:val="0"/>
        <w:autoSpaceDN w:val="0"/>
        <w:adjustRightInd w:val="0"/>
        <w:spacing w:before="120" w:after="120"/>
        <w:ind w:left="708" w:firstLine="708"/>
        <w:rPr>
          <w:rFonts w:cs="Calibri"/>
          <w:color w:val="FF0000"/>
          <w:sz w:val="24"/>
          <w:szCs w:val="24"/>
        </w:rPr>
      </w:pPr>
      <w:r w:rsidRPr="0044087A">
        <w:rPr>
          <w:rFonts w:cs="Calibri"/>
          <w:color w:val="FF0000"/>
          <w:sz w:val="24"/>
          <w:szCs w:val="24"/>
        </w:rPr>
        <w:t xml:space="preserve">e-mail: </w:t>
      </w:r>
    </w:p>
    <w:p w:rsidR="005818D0" w:rsidRPr="0044087A" w:rsidRDefault="005818D0" w:rsidP="0044087A">
      <w:pPr>
        <w:overflowPunct w:val="0"/>
        <w:autoSpaceDE w:val="0"/>
        <w:autoSpaceDN w:val="0"/>
        <w:adjustRightInd w:val="0"/>
        <w:spacing w:before="120" w:after="120" w:line="240" w:lineRule="auto"/>
        <w:jc w:val="center"/>
        <w:textAlignment w:val="baseline"/>
        <w:rPr>
          <w:rFonts w:eastAsia="Batang" w:cs="Calibri"/>
          <w:i/>
          <w:sz w:val="24"/>
          <w:szCs w:val="24"/>
          <w:lang w:eastAsia="cs-CZ"/>
        </w:rPr>
      </w:pPr>
      <w:r w:rsidRPr="0044087A">
        <w:rPr>
          <w:rFonts w:eastAsia="Batang" w:cs="Calibri"/>
          <w:i/>
          <w:sz w:val="24"/>
          <w:szCs w:val="24"/>
          <w:lang w:eastAsia="cs-CZ"/>
        </w:rPr>
        <w:t>(bude doplněno nejpozději před uzavřením smlouvy)</w:t>
      </w:r>
    </w:p>
    <w:p w:rsidR="00CA3FCE" w:rsidRPr="0044087A" w:rsidRDefault="00CA3FCE" w:rsidP="0044087A">
      <w:pPr>
        <w:pBdr>
          <w:bottom w:val="single" w:sz="4" w:space="1" w:color="auto"/>
        </w:pBdr>
        <w:spacing w:before="120" w:after="120"/>
        <w:rPr>
          <w:rFonts w:cs="Calibri"/>
          <w:sz w:val="24"/>
          <w:szCs w:val="24"/>
        </w:rPr>
      </w:pPr>
    </w:p>
    <w:p w:rsidR="00CA3FCE" w:rsidRPr="0044087A" w:rsidRDefault="00CA3FCE" w:rsidP="0044087A">
      <w:pPr>
        <w:spacing w:before="120" w:after="120"/>
        <w:rPr>
          <w:rFonts w:eastAsia="Times New Roman" w:cs="Calibri"/>
          <w:b/>
          <w:color w:val="FF0000"/>
          <w:sz w:val="24"/>
          <w:szCs w:val="24"/>
        </w:rPr>
      </w:pPr>
      <w:r w:rsidRPr="0044087A">
        <w:rPr>
          <w:rFonts w:eastAsia="Times New Roman" w:cs="Calibri"/>
          <w:b/>
          <w:color w:val="FF0000"/>
          <w:sz w:val="24"/>
          <w:szCs w:val="24"/>
        </w:rPr>
        <w:t>Obchodní firma:</w:t>
      </w:r>
    </w:p>
    <w:p w:rsidR="00CA3FCE" w:rsidRPr="0044087A" w:rsidRDefault="00CA3FCE" w:rsidP="0044087A">
      <w:pPr>
        <w:spacing w:before="120" w:after="120"/>
        <w:rPr>
          <w:rFonts w:cs="Calibri"/>
          <w:color w:val="FF0000"/>
          <w:sz w:val="24"/>
          <w:szCs w:val="24"/>
        </w:rPr>
      </w:pPr>
      <w:r w:rsidRPr="0044087A">
        <w:rPr>
          <w:rFonts w:cs="Calibri"/>
          <w:color w:val="FF0000"/>
          <w:sz w:val="24"/>
          <w:szCs w:val="24"/>
        </w:rPr>
        <w:t>IČO:</w:t>
      </w:r>
      <w:r w:rsidRPr="0044087A">
        <w:rPr>
          <w:rFonts w:cs="Calibri"/>
          <w:color w:val="FF0000"/>
          <w:sz w:val="24"/>
          <w:szCs w:val="24"/>
        </w:rPr>
        <w:tab/>
      </w:r>
      <w:r w:rsidRPr="0044087A">
        <w:rPr>
          <w:rFonts w:cs="Calibri"/>
          <w:color w:val="FF0000"/>
          <w:sz w:val="24"/>
          <w:szCs w:val="24"/>
        </w:rPr>
        <w:tab/>
      </w:r>
      <w:r w:rsidRPr="0044087A">
        <w:rPr>
          <w:rFonts w:cs="Calibri"/>
          <w:color w:val="FF0000"/>
          <w:sz w:val="24"/>
          <w:szCs w:val="24"/>
        </w:rPr>
        <w:tab/>
      </w:r>
    </w:p>
    <w:p w:rsidR="00CA3FCE" w:rsidRPr="0044087A" w:rsidRDefault="00CA3FCE" w:rsidP="0044087A">
      <w:pPr>
        <w:spacing w:before="120" w:after="120"/>
        <w:rPr>
          <w:rFonts w:cs="Calibri"/>
          <w:b/>
          <w:color w:val="FF0000"/>
          <w:sz w:val="24"/>
          <w:szCs w:val="24"/>
        </w:rPr>
      </w:pPr>
      <w:r w:rsidRPr="0044087A">
        <w:rPr>
          <w:rFonts w:cs="Calibri"/>
          <w:color w:val="FF0000"/>
          <w:sz w:val="24"/>
          <w:szCs w:val="24"/>
        </w:rPr>
        <w:t xml:space="preserve">Číslo účtu:                  </w:t>
      </w:r>
      <w:r w:rsidRPr="0044087A">
        <w:rPr>
          <w:rFonts w:cs="Calibri"/>
          <w:color w:val="FF0000"/>
          <w:sz w:val="24"/>
          <w:szCs w:val="24"/>
        </w:rPr>
        <w:tab/>
      </w:r>
    </w:p>
    <w:p w:rsidR="00CA3FCE" w:rsidRPr="0044087A" w:rsidRDefault="009E0A0B" w:rsidP="0044087A">
      <w:pPr>
        <w:overflowPunct w:val="0"/>
        <w:autoSpaceDE w:val="0"/>
        <w:autoSpaceDN w:val="0"/>
        <w:adjustRightInd w:val="0"/>
        <w:spacing w:before="120" w:after="120"/>
        <w:jc w:val="both"/>
        <w:textAlignment w:val="baseline"/>
        <w:rPr>
          <w:rFonts w:eastAsia="Times New Roman" w:cs="Calibri"/>
          <w:color w:val="FF0000"/>
          <w:sz w:val="24"/>
          <w:szCs w:val="24"/>
        </w:rPr>
      </w:pPr>
      <w:r w:rsidRPr="0044087A">
        <w:rPr>
          <w:rFonts w:eastAsia="Times New Roman" w:cs="Calibri"/>
          <w:color w:val="FF0000"/>
          <w:sz w:val="24"/>
          <w:szCs w:val="24"/>
        </w:rPr>
        <w:t>Osoba pověřená</w:t>
      </w:r>
      <w:r w:rsidR="00CA3FCE" w:rsidRPr="0044087A">
        <w:rPr>
          <w:rFonts w:eastAsia="Times New Roman" w:cs="Calibri"/>
          <w:color w:val="FF0000"/>
          <w:sz w:val="24"/>
          <w:szCs w:val="24"/>
        </w:rPr>
        <w:t xml:space="preserve"> jednat jménem </w:t>
      </w:r>
      <w:r w:rsidR="00F67B85" w:rsidRPr="0044087A">
        <w:rPr>
          <w:rFonts w:eastAsia="Times New Roman" w:cs="Calibri"/>
          <w:color w:val="FF0000"/>
          <w:sz w:val="24"/>
          <w:szCs w:val="24"/>
        </w:rPr>
        <w:t>dodavatel</w:t>
      </w:r>
      <w:r w:rsidR="00840715" w:rsidRPr="0044087A">
        <w:rPr>
          <w:rFonts w:eastAsia="Times New Roman" w:cs="Calibri"/>
          <w:color w:val="FF0000"/>
          <w:sz w:val="24"/>
          <w:szCs w:val="24"/>
        </w:rPr>
        <w:t>e</w:t>
      </w:r>
      <w:r w:rsidR="00CA3FCE" w:rsidRPr="0044087A">
        <w:rPr>
          <w:rFonts w:eastAsia="Times New Roman" w:cs="Calibri"/>
          <w:color w:val="FF0000"/>
          <w:sz w:val="24"/>
          <w:szCs w:val="24"/>
        </w:rPr>
        <w:t xml:space="preserve"> ve věcech </w:t>
      </w:r>
      <w:r w:rsidR="00840715" w:rsidRPr="0044087A">
        <w:rPr>
          <w:rFonts w:eastAsia="Times New Roman" w:cs="Calibri"/>
          <w:color w:val="FF0000"/>
          <w:sz w:val="24"/>
          <w:szCs w:val="24"/>
        </w:rPr>
        <w:t xml:space="preserve">předání </w:t>
      </w:r>
      <w:r w:rsidR="00CA3FCE" w:rsidRPr="0044087A">
        <w:rPr>
          <w:rFonts w:eastAsia="Times New Roman" w:cs="Calibri"/>
          <w:color w:val="FF0000"/>
          <w:sz w:val="24"/>
          <w:szCs w:val="24"/>
        </w:rPr>
        <w:t xml:space="preserve">plnění: </w:t>
      </w:r>
    </w:p>
    <w:p w:rsidR="00CA3FCE" w:rsidRPr="0044087A" w:rsidRDefault="00CA3FCE" w:rsidP="0044087A">
      <w:pPr>
        <w:pStyle w:val="Odstavecseseznamem"/>
        <w:autoSpaceDE w:val="0"/>
        <w:autoSpaceDN w:val="0"/>
        <w:adjustRightInd w:val="0"/>
        <w:spacing w:before="120" w:after="120"/>
        <w:ind w:firstLine="696"/>
        <w:jc w:val="both"/>
        <w:rPr>
          <w:rFonts w:ascii="Calibri" w:hAnsi="Calibri" w:cs="Calibri"/>
          <w:color w:val="FF0000"/>
        </w:rPr>
      </w:pPr>
      <w:r w:rsidRPr="0044087A">
        <w:rPr>
          <w:rFonts w:ascii="Calibri" w:hAnsi="Calibri" w:cs="Calibri"/>
          <w:color w:val="FF0000"/>
        </w:rPr>
        <w:t xml:space="preserve">Jméno, příjmení: </w:t>
      </w:r>
    </w:p>
    <w:p w:rsidR="00CA3FCE" w:rsidRPr="0044087A" w:rsidRDefault="00CA3FCE" w:rsidP="0044087A">
      <w:pPr>
        <w:autoSpaceDE w:val="0"/>
        <w:autoSpaceDN w:val="0"/>
        <w:adjustRightInd w:val="0"/>
        <w:spacing w:before="120" w:after="120"/>
        <w:ind w:hanging="709"/>
        <w:rPr>
          <w:rFonts w:cs="Calibri"/>
          <w:bCs/>
          <w:color w:val="C00000"/>
          <w:sz w:val="24"/>
          <w:szCs w:val="24"/>
        </w:rPr>
      </w:pPr>
      <w:r w:rsidRPr="0044087A">
        <w:rPr>
          <w:rFonts w:cs="Calibri"/>
          <w:color w:val="FF0000"/>
          <w:sz w:val="24"/>
          <w:szCs w:val="24"/>
        </w:rPr>
        <w:tab/>
      </w:r>
      <w:r w:rsidRPr="0044087A">
        <w:rPr>
          <w:rFonts w:cs="Calibri"/>
          <w:color w:val="FF0000"/>
          <w:sz w:val="24"/>
          <w:szCs w:val="24"/>
        </w:rPr>
        <w:tab/>
      </w:r>
      <w:r w:rsidRPr="0044087A">
        <w:rPr>
          <w:rFonts w:cs="Calibri"/>
          <w:color w:val="FF0000"/>
          <w:sz w:val="24"/>
          <w:szCs w:val="24"/>
        </w:rPr>
        <w:tab/>
        <w:t xml:space="preserve">telefon (GSM): </w:t>
      </w:r>
    </w:p>
    <w:p w:rsidR="00CA3FCE" w:rsidRPr="0044087A" w:rsidRDefault="00CA3FCE" w:rsidP="0044087A">
      <w:pPr>
        <w:autoSpaceDE w:val="0"/>
        <w:autoSpaceDN w:val="0"/>
        <w:adjustRightInd w:val="0"/>
        <w:spacing w:before="120" w:after="120"/>
        <w:ind w:left="708" w:firstLine="708"/>
        <w:rPr>
          <w:rFonts w:cs="Calibri"/>
          <w:color w:val="FF0000"/>
          <w:sz w:val="24"/>
          <w:szCs w:val="24"/>
        </w:rPr>
      </w:pPr>
      <w:r w:rsidRPr="0044087A">
        <w:rPr>
          <w:rFonts w:cs="Calibri"/>
          <w:color w:val="FF0000"/>
          <w:sz w:val="24"/>
          <w:szCs w:val="24"/>
        </w:rPr>
        <w:t xml:space="preserve">e-mail: </w:t>
      </w:r>
    </w:p>
    <w:p w:rsidR="005818D0" w:rsidRPr="0044087A" w:rsidRDefault="005818D0" w:rsidP="0044087A">
      <w:pPr>
        <w:overflowPunct w:val="0"/>
        <w:autoSpaceDE w:val="0"/>
        <w:autoSpaceDN w:val="0"/>
        <w:adjustRightInd w:val="0"/>
        <w:spacing w:before="120" w:after="120" w:line="240" w:lineRule="auto"/>
        <w:jc w:val="center"/>
        <w:textAlignment w:val="baseline"/>
        <w:rPr>
          <w:rFonts w:eastAsia="Batang" w:cs="Calibri"/>
          <w:i/>
          <w:sz w:val="24"/>
          <w:szCs w:val="24"/>
          <w:lang w:eastAsia="cs-CZ"/>
        </w:rPr>
      </w:pPr>
      <w:r w:rsidRPr="0044087A">
        <w:rPr>
          <w:rFonts w:eastAsia="Batang" w:cs="Calibri"/>
          <w:i/>
          <w:sz w:val="24"/>
          <w:szCs w:val="24"/>
          <w:lang w:eastAsia="cs-CZ"/>
        </w:rPr>
        <w:t>(bude doplněno nejpozději před uzavřením smlouvy)</w:t>
      </w:r>
    </w:p>
    <w:p w:rsidR="00840715" w:rsidRPr="0044087A" w:rsidRDefault="00840715" w:rsidP="0044087A">
      <w:pPr>
        <w:pBdr>
          <w:bottom w:val="single" w:sz="4" w:space="1" w:color="auto"/>
        </w:pBdr>
        <w:overflowPunct w:val="0"/>
        <w:autoSpaceDE w:val="0"/>
        <w:autoSpaceDN w:val="0"/>
        <w:adjustRightInd w:val="0"/>
        <w:spacing w:before="120" w:after="120" w:line="240" w:lineRule="auto"/>
        <w:jc w:val="both"/>
        <w:textAlignment w:val="baseline"/>
        <w:rPr>
          <w:rFonts w:eastAsia="Times New Roman" w:cs="Calibri"/>
          <w:snapToGrid w:val="0"/>
          <w:color w:val="000000"/>
          <w:sz w:val="24"/>
          <w:szCs w:val="24"/>
          <w:lang w:eastAsia="cs-CZ"/>
        </w:rPr>
      </w:pPr>
    </w:p>
    <w:p w:rsidR="00840715" w:rsidRPr="0044087A" w:rsidRDefault="00840715" w:rsidP="0044087A">
      <w:pPr>
        <w:overflowPunct w:val="0"/>
        <w:autoSpaceDE w:val="0"/>
        <w:autoSpaceDN w:val="0"/>
        <w:adjustRightInd w:val="0"/>
        <w:spacing w:before="120" w:after="120" w:line="240" w:lineRule="auto"/>
        <w:jc w:val="both"/>
        <w:textAlignment w:val="baseline"/>
        <w:rPr>
          <w:rFonts w:eastAsia="Times New Roman" w:cs="Calibri"/>
          <w:snapToGrid w:val="0"/>
          <w:color w:val="FF0000"/>
          <w:sz w:val="24"/>
          <w:szCs w:val="24"/>
          <w:lang w:eastAsia="cs-CZ"/>
        </w:rPr>
      </w:pPr>
      <w:r w:rsidRPr="0044087A">
        <w:rPr>
          <w:rFonts w:eastAsia="Times New Roman" w:cs="Calibri"/>
          <w:b/>
          <w:snapToGrid w:val="0"/>
          <w:color w:val="FF0000"/>
          <w:sz w:val="24"/>
          <w:szCs w:val="24"/>
          <w:lang w:eastAsia="cs-CZ"/>
        </w:rPr>
        <w:t>Webová aplikace HelpDesk</w:t>
      </w:r>
      <w:r w:rsidRPr="0044087A">
        <w:rPr>
          <w:rFonts w:eastAsia="Times New Roman" w:cs="Calibri"/>
          <w:snapToGrid w:val="0"/>
          <w:color w:val="FF0000"/>
          <w:sz w:val="24"/>
          <w:szCs w:val="24"/>
          <w:lang w:eastAsia="cs-CZ"/>
        </w:rPr>
        <w:t xml:space="preserve"> přístupná pro obě smluvní strany nebo jiný průkazný systém HelpDesk:</w:t>
      </w:r>
      <w:r w:rsidRPr="0044087A">
        <w:rPr>
          <w:rFonts w:eastAsia="Times New Roman" w:cs="Calibri"/>
          <w:snapToGrid w:val="0"/>
          <w:color w:val="FF0000"/>
          <w:sz w:val="24"/>
          <w:szCs w:val="24"/>
          <w:lang w:eastAsia="cs-CZ"/>
        </w:rPr>
        <w:tab/>
      </w:r>
    </w:p>
    <w:p w:rsidR="00840715" w:rsidRPr="0044087A" w:rsidRDefault="00840715" w:rsidP="0044087A">
      <w:pPr>
        <w:autoSpaceDE w:val="0"/>
        <w:autoSpaceDN w:val="0"/>
        <w:adjustRightInd w:val="0"/>
        <w:spacing w:before="120" w:after="120"/>
        <w:ind w:hanging="709"/>
        <w:rPr>
          <w:rFonts w:cs="Calibri"/>
          <w:bCs/>
          <w:color w:val="C00000"/>
          <w:sz w:val="24"/>
          <w:szCs w:val="24"/>
        </w:rPr>
      </w:pPr>
      <w:r w:rsidRPr="0044087A">
        <w:rPr>
          <w:rFonts w:cs="Calibri"/>
          <w:color w:val="FF0000"/>
          <w:sz w:val="24"/>
          <w:szCs w:val="24"/>
        </w:rPr>
        <w:tab/>
      </w:r>
      <w:r w:rsidRPr="0044087A">
        <w:rPr>
          <w:rFonts w:cs="Calibri"/>
          <w:color w:val="FF0000"/>
          <w:sz w:val="24"/>
          <w:szCs w:val="24"/>
        </w:rPr>
        <w:tab/>
      </w:r>
      <w:r w:rsidRPr="0044087A">
        <w:rPr>
          <w:rFonts w:cs="Calibri"/>
          <w:color w:val="FF0000"/>
          <w:sz w:val="24"/>
          <w:szCs w:val="24"/>
        </w:rPr>
        <w:tab/>
        <w:t xml:space="preserve">telefon (GSM): </w:t>
      </w:r>
    </w:p>
    <w:p w:rsidR="00840715" w:rsidRPr="0044087A" w:rsidRDefault="00840715" w:rsidP="0044087A">
      <w:pPr>
        <w:autoSpaceDE w:val="0"/>
        <w:autoSpaceDN w:val="0"/>
        <w:adjustRightInd w:val="0"/>
        <w:spacing w:before="120" w:after="120"/>
        <w:ind w:left="708" w:firstLine="708"/>
        <w:rPr>
          <w:rFonts w:cs="Calibri"/>
          <w:color w:val="FF0000"/>
          <w:sz w:val="24"/>
          <w:szCs w:val="24"/>
        </w:rPr>
      </w:pPr>
      <w:r w:rsidRPr="0044087A">
        <w:rPr>
          <w:rFonts w:cs="Calibri"/>
          <w:color w:val="FF0000"/>
          <w:sz w:val="24"/>
          <w:szCs w:val="24"/>
        </w:rPr>
        <w:t xml:space="preserve">e-mail: </w:t>
      </w:r>
    </w:p>
    <w:p w:rsidR="00840715" w:rsidRPr="0044087A" w:rsidRDefault="00840715" w:rsidP="0044087A">
      <w:pPr>
        <w:overflowPunct w:val="0"/>
        <w:autoSpaceDE w:val="0"/>
        <w:autoSpaceDN w:val="0"/>
        <w:adjustRightInd w:val="0"/>
        <w:spacing w:before="120" w:after="120" w:line="240" w:lineRule="auto"/>
        <w:jc w:val="both"/>
        <w:textAlignment w:val="baseline"/>
        <w:rPr>
          <w:rFonts w:eastAsia="Batang" w:cs="Calibri"/>
          <w:sz w:val="24"/>
          <w:szCs w:val="24"/>
          <w:lang w:eastAsia="cs-CZ"/>
        </w:rPr>
      </w:pPr>
    </w:p>
    <w:p w:rsidR="00840715" w:rsidRPr="0044087A" w:rsidRDefault="00840715" w:rsidP="0044087A">
      <w:pPr>
        <w:overflowPunct w:val="0"/>
        <w:autoSpaceDE w:val="0"/>
        <w:autoSpaceDN w:val="0"/>
        <w:adjustRightInd w:val="0"/>
        <w:spacing w:before="120" w:after="120" w:line="240" w:lineRule="auto"/>
        <w:jc w:val="both"/>
        <w:textAlignment w:val="baseline"/>
        <w:rPr>
          <w:rFonts w:eastAsia="Batang" w:cs="Calibri"/>
          <w:sz w:val="24"/>
          <w:szCs w:val="24"/>
          <w:lang w:eastAsia="cs-CZ"/>
        </w:rPr>
      </w:pPr>
    </w:p>
    <w:p w:rsidR="00840715" w:rsidRPr="0044087A" w:rsidRDefault="005818D0" w:rsidP="0044087A">
      <w:pPr>
        <w:overflowPunct w:val="0"/>
        <w:autoSpaceDE w:val="0"/>
        <w:autoSpaceDN w:val="0"/>
        <w:adjustRightInd w:val="0"/>
        <w:spacing w:before="120" w:after="120" w:line="240" w:lineRule="auto"/>
        <w:jc w:val="center"/>
        <w:textAlignment w:val="baseline"/>
        <w:rPr>
          <w:rFonts w:eastAsia="Batang" w:cs="Calibri"/>
          <w:i/>
          <w:sz w:val="24"/>
          <w:szCs w:val="24"/>
          <w:lang w:eastAsia="cs-CZ"/>
        </w:rPr>
      </w:pPr>
      <w:r w:rsidRPr="0044087A">
        <w:rPr>
          <w:rFonts w:eastAsia="Batang" w:cs="Calibri"/>
          <w:i/>
          <w:sz w:val="24"/>
          <w:szCs w:val="24"/>
          <w:lang w:eastAsia="cs-CZ"/>
        </w:rPr>
        <w:t>(bude doplněno nejpozději před uzavřením smlouvy)</w:t>
      </w:r>
    </w:p>
    <w:sectPr w:rsidR="00840715" w:rsidRPr="0044087A" w:rsidSect="00634773">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EF8" w:rsidRDefault="00AE0EF8">
      <w:pPr>
        <w:spacing w:after="0" w:line="240" w:lineRule="auto"/>
      </w:pPr>
      <w:r>
        <w:separator/>
      </w:r>
    </w:p>
  </w:endnote>
  <w:endnote w:type="continuationSeparator" w:id="0">
    <w:p w:rsidR="00AE0EF8" w:rsidRDefault="00AE0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boto Slab">
    <w:altName w:val="Times New Roman"/>
    <w:charset w:val="EE"/>
    <w:family w:val="auto"/>
    <w:pitch w:val="variable"/>
    <w:sig w:usb0="00000001" w:usb1="5000205B" w:usb2="0000002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CE" w:rsidRDefault="00CA3FCE" w:rsidP="00CA3FCE">
    <w:pPr>
      <w:pStyle w:val="Zpat"/>
      <w:pBdr>
        <w:top w:val="single" w:sz="4" w:space="1" w:color="auto"/>
      </w:pBdr>
      <w:jc w:val="right"/>
    </w:pPr>
    <w:r>
      <w:fldChar w:fldCharType="begin"/>
    </w:r>
    <w:r>
      <w:instrText>PAGE   \* MERGEFORMAT</w:instrText>
    </w:r>
    <w:r>
      <w:fldChar w:fldCharType="separate"/>
    </w:r>
    <w:r w:rsidR="00CA0799" w:rsidRPr="00CA0799">
      <w:rPr>
        <w:noProof/>
        <w:lang w:val="cs-CZ"/>
      </w:rPr>
      <w:t>14</w:t>
    </w:r>
    <w:r>
      <w:fldChar w:fldCharType="end"/>
    </w:r>
  </w:p>
  <w:p w:rsidR="00D467F2" w:rsidRDefault="00D467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773" w:rsidRDefault="00634773" w:rsidP="00634773">
    <w:pPr>
      <w:pStyle w:val="Zpat"/>
      <w:jc w:val="center"/>
    </w:pPr>
  </w:p>
  <w:p w:rsidR="00634773" w:rsidRDefault="006347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EF8" w:rsidRDefault="00AE0EF8">
      <w:pPr>
        <w:spacing w:after="0" w:line="240" w:lineRule="auto"/>
      </w:pPr>
      <w:r>
        <w:separator/>
      </w:r>
    </w:p>
  </w:footnote>
  <w:footnote w:type="continuationSeparator" w:id="0">
    <w:p w:rsidR="00AE0EF8" w:rsidRDefault="00AE0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CE" w:rsidRDefault="00CA3FCE">
    <w:pPr>
      <w:pStyle w:val="Zhlav"/>
    </w:pPr>
  </w:p>
  <w:tbl>
    <w:tblPr>
      <w:tblW w:w="0" w:type="auto"/>
      <w:tblLook w:val="04A0" w:firstRow="1" w:lastRow="0" w:firstColumn="1" w:lastColumn="0" w:noHBand="0" w:noVBand="1"/>
    </w:tblPr>
    <w:tblGrid>
      <w:gridCol w:w="6487"/>
      <w:gridCol w:w="2725"/>
    </w:tblGrid>
    <w:tr w:rsidR="00CA3FCE" w:rsidRPr="00DA64E5" w:rsidTr="00634773">
      <w:tc>
        <w:tcPr>
          <w:tcW w:w="6487" w:type="dxa"/>
          <w:tcBorders>
            <w:bottom w:val="single" w:sz="4" w:space="0" w:color="auto"/>
          </w:tcBorders>
          <w:shd w:val="clear" w:color="auto" w:fill="auto"/>
        </w:tcPr>
        <w:p w:rsidR="00CA3FCE" w:rsidRPr="00DA64E5" w:rsidRDefault="00C531AF" w:rsidP="008914CE">
          <w:pPr>
            <w:spacing w:before="240" w:after="240"/>
            <w:rPr>
              <w:rFonts w:cs="Calibri"/>
              <w:sz w:val="20"/>
              <w:szCs w:val="20"/>
            </w:rPr>
          </w:pPr>
          <w:r>
            <w:rPr>
              <w:rFonts w:cs="Calibri"/>
              <w:sz w:val="20"/>
              <w:szCs w:val="20"/>
            </w:rPr>
            <w:t>Autorizované tankování nafty</w:t>
          </w:r>
        </w:p>
      </w:tc>
      <w:tc>
        <w:tcPr>
          <w:tcW w:w="2725" w:type="dxa"/>
          <w:tcBorders>
            <w:bottom w:val="single" w:sz="4" w:space="0" w:color="auto"/>
          </w:tcBorders>
          <w:shd w:val="clear" w:color="auto" w:fill="auto"/>
        </w:tcPr>
        <w:p w:rsidR="00CA3FCE" w:rsidRPr="00DA64E5" w:rsidRDefault="00BB46AA" w:rsidP="004267C0">
          <w:pPr>
            <w:spacing w:before="240" w:after="240"/>
            <w:jc w:val="right"/>
            <w:rPr>
              <w:rFonts w:cs="Calibri"/>
              <w:sz w:val="20"/>
              <w:szCs w:val="20"/>
            </w:rPr>
          </w:pPr>
          <w:r>
            <w:rPr>
              <w:rFonts w:cs="Calibri"/>
              <w:sz w:val="20"/>
              <w:szCs w:val="20"/>
            </w:rPr>
            <w:t>Příloha B</w:t>
          </w:r>
          <w:r w:rsidR="004267C0">
            <w:rPr>
              <w:rFonts w:cs="Calibri"/>
              <w:sz w:val="20"/>
              <w:szCs w:val="20"/>
            </w:rPr>
            <w:t>2</w:t>
          </w:r>
        </w:p>
      </w:tc>
    </w:tr>
  </w:tbl>
  <w:p w:rsidR="00CA3FCE" w:rsidRDefault="00CA3FCE" w:rsidP="00CA3F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616D"/>
    <w:multiLevelType w:val="hybridMultilevel"/>
    <w:tmpl w:val="E1E83846"/>
    <w:lvl w:ilvl="0" w:tplc="B8EE05AC">
      <w:start w:val="565"/>
      <w:numFmt w:val="bullet"/>
      <w:lvlText w:val="-"/>
      <w:lvlJc w:val="left"/>
      <w:pPr>
        <w:ind w:left="1429" w:hanging="360"/>
      </w:pPr>
      <w:rPr>
        <w:rFonts w:ascii="Roboto Slab" w:eastAsia="Times New Roman" w:hAnsi="Roboto Slab"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030A3939"/>
    <w:multiLevelType w:val="hybridMultilevel"/>
    <w:tmpl w:val="0A4ED7CA"/>
    <w:lvl w:ilvl="0" w:tplc="18D89716">
      <w:start w:val="1"/>
      <w:numFmt w:val="bullet"/>
      <w:lvlText w:val="-"/>
      <w:lvlJc w:val="left"/>
      <w:pPr>
        <w:ind w:left="1474" w:hanging="360"/>
      </w:pPr>
      <w:rPr>
        <w:rFonts w:ascii="Calibri" w:hAnsi="Calibri" w:cs="Times New Roman" w:hint="default"/>
      </w:rPr>
    </w:lvl>
    <w:lvl w:ilvl="1" w:tplc="04050003">
      <w:start w:val="1"/>
      <w:numFmt w:val="bullet"/>
      <w:lvlText w:val="o"/>
      <w:lvlJc w:val="left"/>
      <w:pPr>
        <w:ind w:left="2194" w:hanging="360"/>
      </w:pPr>
      <w:rPr>
        <w:rFonts w:ascii="Courier New" w:hAnsi="Courier New" w:cs="Courier New" w:hint="default"/>
      </w:rPr>
    </w:lvl>
    <w:lvl w:ilvl="2" w:tplc="04050005">
      <w:start w:val="1"/>
      <w:numFmt w:val="bullet"/>
      <w:lvlText w:val=""/>
      <w:lvlJc w:val="left"/>
      <w:pPr>
        <w:ind w:left="2914" w:hanging="360"/>
      </w:pPr>
      <w:rPr>
        <w:rFonts w:ascii="Wingdings" w:hAnsi="Wingdings" w:hint="default"/>
      </w:rPr>
    </w:lvl>
    <w:lvl w:ilvl="3" w:tplc="04050001">
      <w:start w:val="1"/>
      <w:numFmt w:val="bullet"/>
      <w:lvlText w:val=""/>
      <w:lvlJc w:val="left"/>
      <w:pPr>
        <w:ind w:left="3634" w:hanging="360"/>
      </w:pPr>
      <w:rPr>
        <w:rFonts w:ascii="Symbol" w:hAnsi="Symbol" w:hint="default"/>
      </w:rPr>
    </w:lvl>
    <w:lvl w:ilvl="4" w:tplc="04050003">
      <w:start w:val="1"/>
      <w:numFmt w:val="bullet"/>
      <w:lvlText w:val="o"/>
      <w:lvlJc w:val="left"/>
      <w:pPr>
        <w:ind w:left="4354" w:hanging="360"/>
      </w:pPr>
      <w:rPr>
        <w:rFonts w:ascii="Courier New" w:hAnsi="Courier New" w:cs="Courier New" w:hint="default"/>
      </w:rPr>
    </w:lvl>
    <w:lvl w:ilvl="5" w:tplc="04050005">
      <w:start w:val="1"/>
      <w:numFmt w:val="bullet"/>
      <w:lvlText w:val=""/>
      <w:lvlJc w:val="left"/>
      <w:pPr>
        <w:ind w:left="5074" w:hanging="360"/>
      </w:pPr>
      <w:rPr>
        <w:rFonts w:ascii="Wingdings" w:hAnsi="Wingdings" w:hint="default"/>
      </w:rPr>
    </w:lvl>
    <w:lvl w:ilvl="6" w:tplc="04050001">
      <w:start w:val="1"/>
      <w:numFmt w:val="bullet"/>
      <w:lvlText w:val=""/>
      <w:lvlJc w:val="left"/>
      <w:pPr>
        <w:ind w:left="5794" w:hanging="360"/>
      </w:pPr>
      <w:rPr>
        <w:rFonts w:ascii="Symbol" w:hAnsi="Symbol" w:hint="default"/>
      </w:rPr>
    </w:lvl>
    <w:lvl w:ilvl="7" w:tplc="04050003">
      <w:start w:val="1"/>
      <w:numFmt w:val="bullet"/>
      <w:lvlText w:val="o"/>
      <w:lvlJc w:val="left"/>
      <w:pPr>
        <w:ind w:left="6514" w:hanging="360"/>
      </w:pPr>
      <w:rPr>
        <w:rFonts w:ascii="Courier New" w:hAnsi="Courier New" w:cs="Courier New" w:hint="default"/>
      </w:rPr>
    </w:lvl>
    <w:lvl w:ilvl="8" w:tplc="04050005">
      <w:start w:val="1"/>
      <w:numFmt w:val="bullet"/>
      <w:lvlText w:val=""/>
      <w:lvlJc w:val="left"/>
      <w:pPr>
        <w:ind w:left="7234" w:hanging="360"/>
      </w:pPr>
      <w:rPr>
        <w:rFonts w:ascii="Wingdings" w:hAnsi="Wingdings" w:hint="default"/>
      </w:rPr>
    </w:lvl>
  </w:abstractNum>
  <w:abstractNum w:abstractNumId="2">
    <w:nsid w:val="05F70BE7"/>
    <w:multiLevelType w:val="hybridMultilevel"/>
    <w:tmpl w:val="01987AB6"/>
    <w:lvl w:ilvl="0" w:tplc="427A8D60">
      <w:start w:val="1"/>
      <w:numFmt w:val="decimal"/>
      <w:lvlText w:val="3.2.%1"/>
      <w:lvlJc w:val="left"/>
      <w:pPr>
        <w:ind w:left="1428" w:hanging="360"/>
      </w:pPr>
      <w:rPr>
        <w:rFonts w:hint="default"/>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nsid w:val="09924C51"/>
    <w:multiLevelType w:val="hybridMultilevel"/>
    <w:tmpl w:val="590C7AE4"/>
    <w:lvl w:ilvl="0" w:tplc="013CBDF8">
      <w:start w:val="1"/>
      <w:numFmt w:val="ordinal"/>
      <w:lvlText w:val="9.%1"/>
      <w:lvlJc w:val="left"/>
      <w:pPr>
        <w:ind w:left="1068" w:hanging="360"/>
      </w:pPr>
      <w:rPr>
        <w:rFonts w:ascii="Calibri" w:hAnsi="Calibri" w:cs="Calibri"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F7664D8"/>
    <w:multiLevelType w:val="hybridMultilevel"/>
    <w:tmpl w:val="16483756"/>
    <w:lvl w:ilvl="0" w:tplc="0405000F">
      <w:start w:val="1"/>
      <w:numFmt w:val="decimal"/>
      <w:lvlText w:val="%1."/>
      <w:lvlJc w:val="left"/>
      <w:pPr>
        <w:tabs>
          <w:tab w:val="num" w:pos="720"/>
        </w:tabs>
        <w:ind w:left="720" w:hanging="360"/>
      </w:pPr>
      <w:rPr>
        <w:rFonts w:hint="default"/>
      </w:rPr>
    </w:lvl>
    <w:lvl w:ilvl="1" w:tplc="3E30214E">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2D3313A"/>
    <w:multiLevelType w:val="hybridMultilevel"/>
    <w:tmpl w:val="B71EB20C"/>
    <w:lvl w:ilvl="0" w:tplc="DCC0536A">
      <w:start w:val="1"/>
      <w:numFmt w:val="ordinal"/>
      <w:lvlText w:val="8.%1"/>
      <w:lvlJc w:val="left"/>
      <w:pPr>
        <w:ind w:left="360" w:hanging="360"/>
      </w:pPr>
      <w:rPr>
        <w:rFonts w:hint="default"/>
        <w:b/>
        <w:i w:val="0"/>
        <w:strike w:val="0"/>
        <w:dstrike w:val="0"/>
        <w:color w:val="auto"/>
        <w:sz w:val="24"/>
        <w:szCs w:val="24"/>
        <w:lang w:val="cs-CZ"/>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4A91ACC"/>
    <w:multiLevelType w:val="hybridMultilevel"/>
    <w:tmpl w:val="0196295A"/>
    <w:lvl w:ilvl="0" w:tplc="559A511E">
      <w:start w:val="1"/>
      <w:numFmt w:val="decimal"/>
      <w:lvlText w:val="2.%1."/>
      <w:lvlJc w:val="left"/>
      <w:pPr>
        <w:ind w:left="360" w:hanging="360"/>
      </w:pPr>
      <w:rPr>
        <w:rFonts w:hint="default"/>
        <w:b/>
        <w:color w:val="auto"/>
        <w:sz w:val="24"/>
        <w:szCs w:val="24"/>
      </w:rPr>
    </w:lvl>
    <w:lvl w:ilvl="1" w:tplc="DA14B3AA">
      <w:start w:val="1"/>
      <w:numFmt w:val="decimal"/>
      <w:lvlText w:val="2.2.%2"/>
      <w:lvlJc w:val="left"/>
      <w:pPr>
        <w:ind w:left="1080" w:hanging="360"/>
      </w:pPr>
      <w:rPr>
        <w:rFonts w:hint="default"/>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5D80948"/>
    <w:multiLevelType w:val="hybridMultilevel"/>
    <w:tmpl w:val="F7368F4A"/>
    <w:lvl w:ilvl="0" w:tplc="ECDC3354">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7B3DC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2A1D569B"/>
    <w:multiLevelType w:val="hybridMultilevel"/>
    <w:tmpl w:val="EAB00F0E"/>
    <w:lvl w:ilvl="0" w:tplc="275681F4">
      <w:start w:val="1"/>
      <w:numFmt w:val="decimal"/>
      <w:lvlText w:val="4.%1."/>
      <w:lvlJc w:val="left"/>
      <w:pPr>
        <w:ind w:left="5330" w:hanging="360"/>
      </w:pPr>
      <w:rPr>
        <w:rFonts w:hint="default"/>
        <w:b/>
      </w:rPr>
    </w:lvl>
    <w:lvl w:ilvl="1" w:tplc="04050019">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1">
    <w:nsid w:val="2EA23E3C"/>
    <w:multiLevelType w:val="hybridMultilevel"/>
    <w:tmpl w:val="B334458E"/>
    <w:lvl w:ilvl="0" w:tplc="7B365838">
      <w:start w:val="1"/>
      <w:numFmt w:val="decimal"/>
      <w:lvlText w:val="7.%1."/>
      <w:lvlJc w:val="left"/>
      <w:pPr>
        <w:ind w:left="720" w:hanging="360"/>
      </w:pPr>
      <w:rPr>
        <w:rFonts w:hint="default"/>
        <w:b/>
        <w:color w:val="auto"/>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180"/>
      </w:pPr>
      <w:rPr>
        <w:rFonts w:ascii="Courier New" w:hAnsi="Courier New" w:cs="Courier New"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E36149"/>
    <w:multiLevelType w:val="multilevel"/>
    <w:tmpl w:val="E7FC5062"/>
    <w:lvl w:ilvl="0">
      <w:start w:val="10"/>
      <w:numFmt w:val="decimal"/>
      <w:lvlText w:val="%1"/>
      <w:lvlJc w:val="left"/>
      <w:pPr>
        <w:tabs>
          <w:tab w:val="num" w:pos="420"/>
        </w:tabs>
        <w:ind w:left="420" w:hanging="420"/>
      </w:pPr>
      <w:rPr>
        <w:rFonts w:hint="default"/>
      </w:rPr>
    </w:lvl>
    <w:lvl w:ilvl="1">
      <w:start w:val="1"/>
      <w:numFmt w:val="decimal"/>
      <w:lvlText w:val="13.%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3">
    <w:nsid w:val="386A0213"/>
    <w:multiLevelType w:val="hybridMultilevel"/>
    <w:tmpl w:val="E982BC66"/>
    <w:lvl w:ilvl="0" w:tplc="04050001">
      <w:start w:val="1"/>
      <w:numFmt w:val="bullet"/>
      <w:lvlText w:val=""/>
      <w:lvlJc w:val="left"/>
      <w:pPr>
        <w:ind w:left="1428" w:hanging="360"/>
      </w:pPr>
      <w:rPr>
        <w:rFonts w:ascii="Symbol" w:hAnsi="Symbol" w:hint="default"/>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nsid w:val="38C75C05"/>
    <w:multiLevelType w:val="hybridMultilevel"/>
    <w:tmpl w:val="E8E4150E"/>
    <w:lvl w:ilvl="0" w:tplc="04050017">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41CC63DA"/>
    <w:multiLevelType w:val="multilevel"/>
    <w:tmpl w:val="56E88EB6"/>
    <w:lvl w:ilvl="0">
      <w:start w:val="1"/>
      <w:numFmt w:val="decimal"/>
      <w:lvlText w:val="%1."/>
      <w:lvlJc w:val="left"/>
      <w:pPr>
        <w:tabs>
          <w:tab w:val="num" w:pos="720"/>
        </w:tabs>
        <w:ind w:left="720" w:hanging="360"/>
      </w:pPr>
      <w:rPr>
        <w:rFonts w:hint="default"/>
        <w:b/>
        <w:sz w:val="22"/>
        <w:szCs w:val="22"/>
        <w:u w:val="none"/>
      </w:rPr>
    </w:lvl>
    <w:lvl w:ilvl="1">
      <w:start w:val="1"/>
      <w:numFmt w:val="decimal"/>
      <w:lvlText w:val="12.%2."/>
      <w:lvlJc w:val="left"/>
      <w:pPr>
        <w:ind w:left="577" w:hanging="435"/>
      </w:pPr>
      <w:rPr>
        <w:rFonts w:ascii="Calibri" w:hAnsi="Calibri" w:cs="Calibri" w:hint="default"/>
        <w:b/>
        <w:strike w:val="0"/>
        <w:sz w:val="24"/>
        <w:szCs w:val="24"/>
      </w:rPr>
    </w:lvl>
    <w:lvl w:ilvl="2">
      <w:start w:val="1"/>
      <w:numFmt w:val="decimal"/>
      <w:isLgl/>
      <w:lvlText w:val="%1.%2.%3."/>
      <w:lvlJc w:val="left"/>
      <w:pPr>
        <w:ind w:left="1080" w:hanging="720"/>
      </w:pPr>
      <w:rPr>
        <w:rFonts w:hint="default"/>
        <w:b w:val="0"/>
        <w:kern w:val="22"/>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073D9B"/>
    <w:multiLevelType w:val="hybridMultilevel"/>
    <w:tmpl w:val="9A342442"/>
    <w:lvl w:ilvl="0" w:tplc="C32637CA">
      <w:start w:val="1"/>
      <w:numFmt w:val="decimal"/>
      <w:lvlText w:val="5.%1."/>
      <w:lvlJc w:val="left"/>
      <w:pPr>
        <w:ind w:left="360" w:hanging="360"/>
      </w:pPr>
      <w:rPr>
        <w:rFonts w:hint="default"/>
        <w:b/>
        <w:strike w:val="0"/>
        <w:color w:val="auto"/>
        <w:sz w:val="24"/>
        <w:szCs w:val="24"/>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DA54473"/>
    <w:multiLevelType w:val="multilevel"/>
    <w:tmpl w:val="C6A6728A"/>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8">
    <w:nsid w:val="6C0D7605"/>
    <w:multiLevelType w:val="hybridMultilevel"/>
    <w:tmpl w:val="4CEA0EAA"/>
    <w:lvl w:ilvl="0" w:tplc="CDEA0634">
      <w:start w:val="1"/>
      <w:numFmt w:val="decimal"/>
      <w:lvlText w:val="11.%1."/>
      <w:lvlJc w:val="left"/>
      <w:pPr>
        <w:ind w:left="360" w:hanging="360"/>
      </w:pPr>
      <w:rPr>
        <w:rFonts w:hint="default"/>
        <w:b/>
        <w:i w:val="0"/>
        <w:strike w:val="0"/>
        <w:dstrike w:val="0"/>
        <w:color w:val="auto"/>
        <w:sz w:val="24"/>
        <w:szCs w:val="24"/>
        <w:lang w:val="cs-CZ"/>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FC110EB"/>
    <w:multiLevelType w:val="hybridMultilevel"/>
    <w:tmpl w:val="3184090E"/>
    <w:lvl w:ilvl="0" w:tplc="5A201926">
      <w:start w:val="1"/>
      <w:numFmt w:val="decimal"/>
      <w:lvlText w:val="3.1.%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76F3568"/>
    <w:multiLevelType w:val="hybridMultilevel"/>
    <w:tmpl w:val="AF560ABE"/>
    <w:lvl w:ilvl="0" w:tplc="DA66140E">
      <w:start w:val="1"/>
      <w:numFmt w:val="decimal"/>
      <w:lvlText w:val="2.3.%1"/>
      <w:lvlJc w:val="left"/>
      <w:pPr>
        <w:ind w:left="1428" w:hanging="360"/>
      </w:pPr>
      <w:rPr>
        <w:rFonts w:hint="default"/>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7BB51454"/>
    <w:multiLevelType w:val="hybridMultilevel"/>
    <w:tmpl w:val="A4C006F8"/>
    <w:lvl w:ilvl="0" w:tplc="92AA27B6">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5"/>
  </w:num>
  <w:num w:numId="4">
    <w:abstractNumId w:val="7"/>
  </w:num>
  <w:num w:numId="5">
    <w:abstractNumId w:val="8"/>
  </w:num>
  <w:num w:numId="6">
    <w:abstractNumId w:val="16"/>
  </w:num>
  <w:num w:numId="7">
    <w:abstractNumId w:val="17"/>
  </w:num>
  <w:num w:numId="8">
    <w:abstractNumId w:val="3"/>
  </w:num>
  <w:num w:numId="9">
    <w:abstractNumId w:val="4"/>
  </w:num>
  <w:num w:numId="10">
    <w:abstractNumId w:val="11"/>
  </w:num>
  <w:num w:numId="11">
    <w:abstractNumId w:val="20"/>
  </w:num>
  <w:num w:numId="12">
    <w:abstractNumId w:val="19"/>
  </w:num>
  <w:num w:numId="13">
    <w:abstractNumId w:val="2"/>
  </w:num>
  <w:num w:numId="14">
    <w:abstractNumId w:val="13"/>
  </w:num>
  <w:num w:numId="15">
    <w:abstractNumId w:val="0"/>
  </w:num>
  <w:num w:numId="16">
    <w:abstractNumId w:val="21"/>
  </w:num>
  <w:num w:numId="17">
    <w:abstractNumId w:val="1"/>
  </w:num>
  <w:num w:numId="18">
    <w:abstractNumId w:val="9"/>
  </w:num>
  <w:num w:numId="19">
    <w:abstractNumId w:val="18"/>
  </w:num>
  <w:num w:numId="20">
    <w:abstractNumId w:val="14"/>
  </w:num>
  <w:num w:numId="21">
    <w:abstractNumId w:val="15"/>
  </w:num>
  <w:num w:numId="22">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0C83"/>
    <w:rsid w:val="0002129D"/>
    <w:rsid w:val="00027DCD"/>
    <w:rsid w:val="00030C72"/>
    <w:rsid w:val="00034A2B"/>
    <w:rsid w:val="00035B48"/>
    <w:rsid w:val="00043F34"/>
    <w:rsid w:val="000542B9"/>
    <w:rsid w:val="00061CB5"/>
    <w:rsid w:val="00071103"/>
    <w:rsid w:val="00074139"/>
    <w:rsid w:val="000756FA"/>
    <w:rsid w:val="00082F10"/>
    <w:rsid w:val="0009472C"/>
    <w:rsid w:val="00095ACE"/>
    <w:rsid w:val="000A2CA0"/>
    <w:rsid w:val="000A4547"/>
    <w:rsid w:val="000A455C"/>
    <w:rsid w:val="000A6E08"/>
    <w:rsid w:val="000B5900"/>
    <w:rsid w:val="000C779B"/>
    <w:rsid w:val="000D191E"/>
    <w:rsid w:val="000D480F"/>
    <w:rsid w:val="001049A9"/>
    <w:rsid w:val="00110454"/>
    <w:rsid w:val="0011420F"/>
    <w:rsid w:val="00115D43"/>
    <w:rsid w:val="00120CAE"/>
    <w:rsid w:val="00121249"/>
    <w:rsid w:val="00121C89"/>
    <w:rsid w:val="001257C2"/>
    <w:rsid w:val="0013457C"/>
    <w:rsid w:val="0014762B"/>
    <w:rsid w:val="00147C51"/>
    <w:rsid w:val="001620DB"/>
    <w:rsid w:val="00163157"/>
    <w:rsid w:val="001763CC"/>
    <w:rsid w:val="00182F47"/>
    <w:rsid w:val="00183049"/>
    <w:rsid w:val="001831EA"/>
    <w:rsid w:val="00187BA0"/>
    <w:rsid w:val="001B3DB7"/>
    <w:rsid w:val="001B643D"/>
    <w:rsid w:val="001C7190"/>
    <w:rsid w:val="001D28B6"/>
    <w:rsid w:val="001D3AB5"/>
    <w:rsid w:val="001E1758"/>
    <w:rsid w:val="001F7143"/>
    <w:rsid w:val="0020681C"/>
    <w:rsid w:val="00206BE5"/>
    <w:rsid w:val="00216277"/>
    <w:rsid w:val="0022607B"/>
    <w:rsid w:val="00231D53"/>
    <w:rsid w:val="002338A2"/>
    <w:rsid w:val="00234492"/>
    <w:rsid w:val="00236DE7"/>
    <w:rsid w:val="00242D2A"/>
    <w:rsid w:val="00244ED3"/>
    <w:rsid w:val="00245FAB"/>
    <w:rsid w:val="00251E6F"/>
    <w:rsid w:val="00257867"/>
    <w:rsid w:val="00265E4A"/>
    <w:rsid w:val="00266E07"/>
    <w:rsid w:val="00274DAF"/>
    <w:rsid w:val="002842D6"/>
    <w:rsid w:val="00291F23"/>
    <w:rsid w:val="002A0282"/>
    <w:rsid w:val="002A3EC4"/>
    <w:rsid w:val="002B0F66"/>
    <w:rsid w:val="002B1475"/>
    <w:rsid w:val="002B57F2"/>
    <w:rsid w:val="002C3000"/>
    <w:rsid w:val="002D69FF"/>
    <w:rsid w:val="002E49C8"/>
    <w:rsid w:val="002F2E39"/>
    <w:rsid w:val="00324CA5"/>
    <w:rsid w:val="00325B01"/>
    <w:rsid w:val="00325CE6"/>
    <w:rsid w:val="00342A1E"/>
    <w:rsid w:val="003434CD"/>
    <w:rsid w:val="00346CFB"/>
    <w:rsid w:val="00351928"/>
    <w:rsid w:val="00351D77"/>
    <w:rsid w:val="003549B0"/>
    <w:rsid w:val="0036780E"/>
    <w:rsid w:val="00371868"/>
    <w:rsid w:val="0037203F"/>
    <w:rsid w:val="00377B3D"/>
    <w:rsid w:val="00391399"/>
    <w:rsid w:val="003947FB"/>
    <w:rsid w:val="003A569C"/>
    <w:rsid w:val="003A5BD7"/>
    <w:rsid w:val="003B6D65"/>
    <w:rsid w:val="003C2D8B"/>
    <w:rsid w:val="003C6D35"/>
    <w:rsid w:val="003F149E"/>
    <w:rsid w:val="004023E3"/>
    <w:rsid w:val="0040250D"/>
    <w:rsid w:val="00404CCC"/>
    <w:rsid w:val="00406785"/>
    <w:rsid w:val="00406A88"/>
    <w:rsid w:val="00413A41"/>
    <w:rsid w:val="0041669B"/>
    <w:rsid w:val="004224FE"/>
    <w:rsid w:val="00422A0D"/>
    <w:rsid w:val="004234CD"/>
    <w:rsid w:val="00423914"/>
    <w:rsid w:val="004246A3"/>
    <w:rsid w:val="004267C0"/>
    <w:rsid w:val="00432E5A"/>
    <w:rsid w:val="0044087A"/>
    <w:rsid w:val="00453019"/>
    <w:rsid w:val="0047195D"/>
    <w:rsid w:val="004814F5"/>
    <w:rsid w:val="004839E2"/>
    <w:rsid w:val="004910B4"/>
    <w:rsid w:val="004A1886"/>
    <w:rsid w:val="004A3364"/>
    <w:rsid w:val="004B2D19"/>
    <w:rsid w:val="004B6962"/>
    <w:rsid w:val="004E2C75"/>
    <w:rsid w:val="004F5CCC"/>
    <w:rsid w:val="004F62FE"/>
    <w:rsid w:val="0050210B"/>
    <w:rsid w:val="005103D2"/>
    <w:rsid w:val="005302EA"/>
    <w:rsid w:val="00532947"/>
    <w:rsid w:val="0053315E"/>
    <w:rsid w:val="00533BF9"/>
    <w:rsid w:val="00536234"/>
    <w:rsid w:val="005367DD"/>
    <w:rsid w:val="00537DD8"/>
    <w:rsid w:val="00551609"/>
    <w:rsid w:val="00551F7A"/>
    <w:rsid w:val="0055220A"/>
    <w:rsid w:val="00554F83"/>
    <w:rsid w:val="0055706F"/>
    <w:rsid w:val="005573EA"/>
    <w:rsid w:val="00575434"/>
    <w:rsid w:val="0057743C"/>
    <w:rsid w:val="0058188E"/>
    <w:rsid w:val="005818D0"/>
    <w:rsid w:val="0058374C"/>
    <w:rsid w:val="005908FA"/>
    <w:rsid w:val="00594C40"/>
    <w:rsid w:val="005A1D43"/>
    <w:rsid w:val="005A3613"/>
    <w:rsid w:val="005B197F"/>
    <w:rsid w:val="005B2B0D"/>
    <w:rsid w:val="005C757B"/>
    <w:rsid w:val="005D43BE"/>
    <w:rsid w:val="005D6FBF"/>
    <w:rsid w:val="005E6D84"/>
    <w:rsid w:val="005F0E23"/>
    <w:rsid w:val="005F1A59"/>
    <w:rsid w:val="005F34B2"/>
    <w:rsid w:val="006049E3"/>
    <w:rsid w:val="00623058"/>
    <w:rsid w:val="00623495"/>
    <w:rsid w:val="00625534"/>
    <w:rsid w:val="00634773"/>
    <w:rsid w:val="00641292"/>
    <w:rsid w:val="00644786"/>
    <w:rsid w:val="006452B7"/>
    <w:rsid w:val="00652E86"/>
    <w:rsid w:val="0065678D"/>
    <w:rsid w:val="00656ED6"/>
    <w:rsid w:val="00657193"/>
    <w:rsid w:val="00660251"/>
    <w:rsid w:val="00670A46"/>
    <w:rsid w:val="006731A5"/>
    <w:rsid w:val="006865BC"/>
    <w:rsid w:val="00690593"/>
    <w:rsid w:val="006A7F5A"/>
    <w:rsid w:val="006C25BD"/>
    <w:rsid w:val="006D3BA2"/>
    <w:rsid w:val="006E2872"/>
    <w:rsid w:val="006E3A59"/>
    <w:rsid w:val="006E3C47"/>
    <w:rsid w:val="006F2ED6"/>
    <w:rsid w:val="007004F0"/>
    <w:rsid w:val="0070255C"/>
    <w:rsid w:val="0071142C"/>
    <w:rsid w:val="0072114F"/>
    <w:rsid w:val="00722386"/>
    <w:rsid w:val="007239A5"/>
    <w:rsid w:val="00723A04"/>
    <w:rsid w:val="00741CA1"/>
    <w:rsid w:val="007636CC"/>
    <w:rsid w:val="00774FF0"/>
    <w:rsid w:val="00777823"/>
    <w:rsid w:val="0078119F"/>
    <w:rsid w:val="00786F93"/>
    <w:rsid w:val="00787A2A"/>
    <w:rsid w:val="0079163A"/>
    <w:rsid w:val="00791F5C"/>
    <w:rsid w:val="007932F2"/>
    <w:rsid w:val="00797052"/>
    <w:rsid w:val="007A02D1"/>
    <w:rsid w:val="007A43FF"/>
    <w:rsid w:val="007A44B9"/>
    <w:rsid w:val="007A57E4"/>
    <w:rsid w:val="007A762C"/>
    <w:rsid w:val="007B709D"/>
    <w:rsid w:val="007D1207"/>
    <w:rsid w:val="007D662A"/>
    <w:rsid w:val="007D7647"/>
    <w:rsid w:val="00801F47"/>
    <w:rsid w:val="00805C48"/>
    <w:rsid w:val="00807367"/>
    <w:rsid w:val="00811491"/>
    <w:rsid w:val="00815AD1"/>
    <w:rsid w:val="00817FD4"/>
    <w:rsid w:val="00821AC3"/>
    <w:rsid w:val="00825624"/>
    <w:rsid w:val="00830CA4"/>
    <w:rsid w:val="008352DB"/>
    <w:rsid w:val="00840715"/>
    <w:rsid w:val="00860CBD"/>
    <w:rsid w:val="00861046"/>
    <w:rsid w:val="00861880"/>
    <w:rsid w:val="008621FD"/>
    <w:rsid w:val="008661C6"/>
    <w:rsid w:val="0087318D"/>
    <w:rsid w:val="008731FE"/>
    <w:rsid w:val="00874683"/>
    <w:rsid w:val="00875DEE"/>
    <w:rsid w:val="008804A4"/>
    <w:rsid w:val="0088363C"/>
    <w:rsid w:val="008914CE"/>
    <w:rsid w:val="008976D0"/>
    <w:rsid w:val="008A1539"/>
    <w:rsid w:val="008A6C6F"/>
    <w:rsid w:val="008B2EBD"/>
    <w:rsid w:val="008B740E"/>
    <w:rsid w:val="008C00C3"/>
    <w:rsid w:val="008D0D3F"/>
    <w:rsid w:val="008E24D7"/>
    <w:rsid w:val="008E405B"/>
    <w:rsid w:val="008F2F2D"/>
    <w:rsid w:val="008F7740"/>
    <w:rsid w:val="00914EA4"/>
    <w:rsid w:val="0091549A"/>
    <w:rsid w:val="00922BCA"/>
    <w:rsid w:val="009237F9"/>
    <w:rsid w:val="0092690B"/>
    <w:rsid w:val="00930D68"/>
    <w:rsid w:val="00932520"/>
    <w:rsid w:val="00940D19"/>
    <w:rsid w:val="00944550"/>
    <w:rsid w:val="0095128F"/>
    <w:rsid w:val="00957561"/>
    <w:rsid w:val="009672B6"/>
    <w:rsid w:val="00991067"/>
    <w:rsid w:val="009A1048"/>
    <w:rsid w:val="009A209C"/>
    <w:rsid w:val="009A2C7C"/>
    <w:rsid w:val="009A396E"/>
    <w:rsid w:val="009C07F3"/>
    <w:rsid w:val="009C2797"/>
    <w:rsid w:val="009C33C1"/>
    <w:rsid w:val="009C7A09"/>
    <w:rsid w:val="009E0A0B"/>
    <w:rsid w:val="009F43DA"/>
    <w:rsid w:val="009F4521"/>
    <w:rsid w:val="00A06D42"/>
    <w:rsid w:val="00A10655"/>
    <w:rsid w:val="00A11A07"/>
    <w:rsid w:val="00A6143E"/>
    <w:rsid w:val="00A7548C"/>
    <w:rsid w:val="00A7601B"/>
    <w:rsid w:val="00A77CFB"/>
    <w:rsid w:val="00A85EB5"/>
    <w:rsid w:val="00AA4156"/>
    <w:rsid w:val="00AA53FC"/>
    <w:rsid w:val="00AB2339"/>
    <w:rsid w:val="00AB30FF"/>
    <w:rsid w:val="00AB364A"/>
    <w:rsid w:val="00AB72D6"/>
    <w:rsid w:val="00AC74F4"/>
    <w:rsid w:val="00AC775A"/>
    <w:rsid w:val="00AE0EF8"/>
    <w:rsid w:val="00AE4A83"/>
    <w:rsid w:val="00AE559A"/>
    <w:rsid w:val="00AF1BE6"/>
    <w:rsid w:val="00AF3260"/>
    <w:rsid w:val="00AF7BF8"/>
    <w:rsid w:val="00B00096"/>
    <w:rsid w:val="00B1389C"/>
    <w:rsid w:val="00B20310"/>
    <w:rsid w:val="00B22FE7"/>
    <w:rsid w:val="00B236AB"/>
    <w:rsid w:val="00B300D4"/>
    <w:rsid w:val="00B3758B"/>
    <w:rsid w:val="00B46227"/>
    <w:rsid w:val="00B506A7"/>
    <w:rsid w:val="00B549EE"/>
    <w:rsid w:val="00B56D63"/>
    <w:rsid w:val="00B707D1"/>
    <w:rsid w:val="00B72772"/>
    <w:rsid w:val="00B729D4"/>
    <w:rsid w:val="00B73211"/>
    <w:rsid w:val="00B748EB"/>
    <w:rsid w:val="00B74A48"/>
    <w:rsid w:val="00B74AE4"/>
    <w:rsid w:val="00B823B9"/>
    <w:rsid w:val="00B82D42"/>
    <w:rsid w:val="00B82DC1"/>
    <w:rsid w:val="00B95F7B"/>
    <w:rsid w:val="00B967F6"/>
    <w:rsid w:val="00BA575C"/>
    <w:rsid w:val="00BA5FE6"/>
    <w:rsid w:val="00BB46AA"/>
    <w:rsid w:val="00BB6A97"/>
    <w:rsid w:val="00BC020B"/>
    <w:rsid w:val="00BC6476"/>
    <w:rsid w:val="00BD4B01"/>
    <w:rsid w:val="00BD6A3C"/>
    <w:rsid w:val="00BE1011"/>
    <w:rsid w:val="00BE367A"/>
    <w:rsid w:val="00BF3925"/>
    <w:rsid w:val="00C04AAF"/>
    <w:rsid w:val="00C10918"/>
    <w:rsid w:val="00C15069"/>
    <w:rsid w:val="00C2003D"/>
    <w:rsid w:val="00C431C5"/>
    <w:rsid w:val="00C531AF"/>
    <w:rsid w:val="00C541C0"/>
    <w:rsid w:val="00C57217"/>
    <w:rsid w:val="00C602B1"/>
    <w:rsid w:val="00C615A3"/>
    <w:rsid w:val="00C64F2D"/>
    <w:rsid w:val="00C65B53"/>
    <w:rsid w:val="00C6658F"/>
    <w:rsid w:val="00C66F21"/>
    <w:rsid w:val="00C7687B"/>
    <w:rsid w:val="00C7729E"/>
    <w:rsid w:val="00C80819"/>
    <w:rsid w:val="00C8404F"/>
    <w:rsid w:val="00C94E75"/>
    <w:rsid w:val="00CA0799"/>
    <w:rsid w:val="00CA0822"/>
    <w:rsid w:val="00CA1CB7"/>
    <w:rsid w:val="00CA3101"/>
    <w:rsid w:val="00CA3FCE"/>
    <w:rsid w:val="00CA6567"/>
    <w:rsid w:val="00CA78F5"/>
    <w:rsid w:val="00CB0BBC"/>
    <w:rsid w:val="00CB3216"/>
    <w:rsid w:val="00CB694E"/>
    <w:rsid w:val="00CC54A3"/>
    <w:rsid w:val="00CC6AE2"/>
    <w:rsid w:val="00CD0B0C"/>
    <w:rsid w:val="00CE3853"/>
    <w:rsid w:val="00CF02F3"/>
    <w:rsid w:val="00D02282"/>
    <w:rsid w:val="00D03B2F"/>
    <w:rsid w:val="00D10F75"/>
    <w:rsid w:val="00D467F2"/>
    <w:rsid w:val="00D46B95"/>
    <w:rsid w:val="00D47119"/>
    <w:rsid w:val="00D473B1"/>
    <w:rsid w:val="00D54069"/>
    <w:rsid w:val="00D57310"/>
    <w:rsid w:val="00D60F7C"/>
    <w:rsid w:val="00D670A1"/>
    <w:rsid w:val="00D7105E"/>
    <w:rsid w:val="00D924F4"/>
    <w:rsid w:val="00D929E2"/>
    <w:rsid w:val="00DA1140"/>
    <w:rsid w:val="00DA28D2"/>
    <w:rsid w:val="00DC0248"/>
    <w:rsid w:val="00DC261A"/>
    <w:rsid w:val="00DC3A7D"/>
    <w:rsid w:val="00DD1938"/>
    <w:rsid w:val="00DD2A76"/>
    <w:rsid w:val="00DE611D"/>
    <w:rsid w:val="00DE730A"/>
    <w:rsid w:val="00E03981"/>
    <w:rsid w:val="00E10012"/>
    <w:rsid w:val="00E17126"/>
    <w:rsid w:val="00E22107"/>
    <w:rsid w:val="00E22F44"/>
    <w:rsid w:val="00E30023"/>
    <w:rsid w:val="00E31E97"/>
    <w:rsid w:val="00E32C13"/>
    <w:rsid w:val="00E3419F"/>
    <w:rsid w:val="00E35F86"/>
    <w:rsid w:val="00E4282F"/>
    <w:rsid w:val="00E44C5D"/>
    <w:rsid w:val="00E4761C"/>
    <w:rsid w:val="00E54BED"/>
    <w:rsid w:val="00E61408"/>
    <w:rsid w:val="00E62872"/>
    <w:rsid w:val="00E82880"/>
    <w:rsid w:val="00E92ABE"/>
    <w:rsid w:val="00E94C8B"/>
    <w:rsid w:val="00E97D30"/>
    <w:rsid w:val="00E97DAC"/>
    <w:rsid w:val="00EA7A04"/>
    <w:rsid w:val="00EE293E"/>
    <w:rsid w:val="00EE3E32"/>
    <w:rsid w:val="00EE512E"/>
    <w:rsid w:val="00EF2164"/>
    <w:rsid w:val="00EF7005"/>
    <w:rsid w:val="00F00741"/>
    <w:rsid w:val="00F02BD3"/>
    <w:rsid w:val="00F05C4B"/>
    <w:rsid w:val="00F2057A"/>
    <w:rsid w:val="00F25930"/>
    <w:rsid w:val="00F34BDB"/>
    <w:rsid w:val="00F4282E"/>
    <w:rsid w:val="00F44247"/>
    <w:rsid w:val="00F4456D"/>
    <w:rsid w:val="00F50AF6"/>
    <w:rsid w:val="00F52ADD"/>
    <w:rsid w:val="00F62A65"/>
    <w:rsid w:val="00F65BD5"/>
    <w:rsid w:val="00F667A7"/>
    <w:rsid w:val="00F67B85"/>
    <w:rsid w:val="00F70DE0"/>
    <w:rsid w:val="00F76DD3"/>
    <w:rsid w:val="00F8323A"/>
    <w:rsid w:val="00F906FC"/>
    <w:rsid w:val="00F91AEC"/>
    <w:rsid w:val="00FA2E69"/>
    <w:rsid w:val="00FB6DDC"/>
    <w:rsid w:val="00FD6718"/>
    <w:rsid w:val="00FD79D7"/>
    <w:rsid w:val="00FE0563"/>
    <w:rsid w:val="00FE3C73"/>
    <w:rsid w:val="00FE6CF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1D3AB5"/>
    <w:pPr>
      <w:keepNext/>
      <w:keepLines/>
      <w:numPr>
        <w:numId w:val="18"/>
      </w:numPr>
      <w:spacing w:before="480" w:after="240" w:line="259" w:lineRule="auto"/>
      <w:ind w:left="431" w:hanging="431"/>
      <w:outlineLvl w:val="0"/>
    </w:pPr>
    <w:rPr>
      <w:rFonts w:ascii="Calibri Light" w:eastAsia="Times New Roman" w:hAnsi="Calibri Light"/>
      <w:b/>
      <w:sz w:val="24"/>
      <w:szCs w:val="32"/>
    </w:rPr>
  </w:style>
  <w:style w:type="paragraph" w:styleId="Nadpis2">
    <w:name w:val="heading 2"/>
    <w:basedOn w:val="Normln"/>
    <w:next w:val="Normln"/>
    <w:link w:val="Nadpis2Char"/>
    <w:uiPriority w:val="9"/>
    <w:unhideWhenUsed/>
    <w:qFormat/>
    <w:rsid w:val="001D3AB5"/>
    <w:pPr>
      <w:numPr>
        <w:ilvl w:val="1"/>
        <w:numId w:val="18"/>
      </w:numPr>
      <w:spacing w:before="240" w:after="240" w:line="259" w:lineRule="auto"/>
      <w:jc w:val="both"/>
      <w:outlineLvl w:val="1"/>
    </w:pPr>
    <w:rPr>
      <w:rFonts w:ascii="Calibri Light" w:eastAsia="Times New Roman" w:hAnsi="Calibri Light"/>
      <w:sz w:val="24"/>
      <w:szCs w:val="26"/>
    </w:rPr>
  </w:style>
  <w:style w:type="paragraph" w:styleId="Nadpis3">
    <w:name w:val="heading 3"/>
    <w:basedOn w:val="Normln"/>
    <w:next w:val="Normln"/>
    <w:link w:val="Nadpis3Char"/>
    <w:uiPriority w:val="9"/>
    <w:unhideWhenUsed/>
    <w:qFormat/>
    <w:rsid w:val="001D3AB5"/>
    <w:pPr>
      <w:numPr>
        <w:ilvl w:val="2"/>
        <w:numId w:val="18"/>
      </w:numPr>
      <w:spacing w:before="40" w:after="0" w:line="259" w:lineRule="auto"/>
      <w:jc w:val="both"/>
      <w:outlineLvl w:val="2"/>
    </w:pPr>
    <w:rPr>
      <w:rFonts w:ascii="Calibri Light" w:eastAsia="Times New Roman" w:hAnsi="Calibri Light"/>
      <w:sz w:val="24"/>
      <w:szCs w:val="24"/>
    </w:rPr>
  </w:style>
  <w:style w:type="paragraph" w:styleId="Nadpis4">
    <w:name w:val="heading 4"/>
    <w:basedOn w:val="Normln"/>
    <w:next w:val="Normln"/>
    <w:link w:val="Nadpis4Char"/>
    <w:uiPriority w:val="9"/>
    <w:unhideWhenUsed/>
    <w:qFormat/>
    <w:rsid w:val="001D3AB5"/>
    <w:pPr>
      <w:keepNext/>
      <w:keepLines/>
      <w:numPr>
        <w:ilvl w:val="3"/>
        <w:numId w:val="18"/>
      </w:numPr>
      <w:spacing w:before="40" w:after="0" w:line="259" w:lineRule="auto"/>
      <w:outlineLvl w:val="3"/>
    </w:pPr>
    <w:rPr>
      <w:rFonts w:ascii="Calibri Light" w:eastAsia="Times New Roman" w:hAnsi="Calibri Light"/>
      <w:i/>
      <w:iCs/>
      <w:color w:val="2E74B5"/>
    </w:rPr>
  </w:style>
  <w:style w:type="paragraph" w:styleId="Nadpis5">
    <w:name w:val="heading 5"/>
    <w:basedOn w:val="Normln"/>
    <w:next w:val="Normln"/>
    <w:link w:val="Nadpis5Char"/>
    <w:uiPriority w:val="9"/>
    <w:semiHidden/>
    <w:unhideWhenUsed/>
    <w:qFormat/>
    <w:rsid w:val="001D3AB5"/>
    <w:pPr>
      <w:keepNext/>
      <w:keepLines/>
      <w:numPr>
        <w:ilvl w:val="4"/>
        <w:numId w:val="18"/>
      </w:numPr>
      <w:spacing w:before="40" w:after="0" w:line="259" w:lineRule="auto"/>
      <w:outlineLvl w:val="4"/>
    </w:pPr>
    <w:rPr>
      <w:rFonts w:ascii="Calibri Light" w:eastAsia="Times New Roman" w:hAnsi="Calibri Light"/>
      <w:color w:val="2E74B5"/>
    </w:rPr>
  </w:style>
  <w:style w:type="paragraph" w:styleId="Nadpis6">
    <w:name w:val="heading 6"/>
    <w:basedOn w:val="Normln"/>
    <w:next w:val="Normln"/>
    <w:link w:val="Nadpis6Char"/>
    <w:uiPriority w:val="9"/>
    <w:semiHidden/>
    <w:unhideWhenUsed/>
    <w:qFormat/>
    <w:rsid w:val="001D3AB5"/>
    <w:pPr>
      <w:keepNext/>
      <w:keepLines/>
      <w:numPr>
        <w:ilvl w:val="5"/>
        <w:numId w:val="18"/>
      </w:numPr>
      <w:spacing w:before="40" w:after="0" w:line="259" w:lineRule="auto"/>
      <w:outlineLvl w:val="5"/>
    </w:pPr>
    <w:rPr>
      <w:rFonts w:ascii="Calibri Light" w:eastAsia="Times New Roman" w:hAnsi="Calibri Light"/>
      <w:color w:val="1F4D78"/>
    </w:rPr>
  </w:style>
  <w:style w:type="paragraph" w:styleId="Nadpis7">
    <w:name w:val="heading 7"/>
    <w:basedOn w:val="Normln"/>
    <w:next w:val="Normln"/>
    <w:link w:val="Nadpis7Char"/>
    <w:uiPriority w:val="9"/>
    <w:semiHidden/>
    <w:unhideWhenUsed/>
    <w:qFormat/>
    <w:rsid w:val="001D3AB5"/>
    <w:pPr>
      <w:keepNext/>
      <w:keepLines/>
      <w:numPr>
        <w:ilvl w:val="6"/>
        <w:numId w:val="18"/>
      </w:numPr>
      <w:spacing w:before="40" w:after="0" w:line="259" w:lineRule="auto"/>
      <w:outlineLvl w:val="6"/>
    </w:pPr>
    <w:rPr>
      <w:rFonts w:ascii="Calibri Light" w:eastAsia="Times New Roman" w:hAnsi="Calibri Light"/>
      <w:i/>
      <w:iCs/>
      <w:color w:val="1F4D78"/>
    </w:rPr>
  </w:style>
  <w:style w:type="paragraph" w:styleId="Nadpis8">
    <w:name w:val="heading 8"/>
    <w:basedOn w:val="Normln"/>
    <w:next w:val="Normln"/>
    <w:link w:val="Nadpis8Char"/>
    <w:uiPriority w:val="9"/>
    <w:semiHidden/>
    <w:unhideWhenUsed/>
    <w:qFormat/>
    <w:rsid w:val="001D3AB5"/>
    <w:pPr>
      <w:keepNext/>
      <w:keepLines/>
      <w:numPr>
        <w:ilvl w:val="7"/>
        <w:numId w:val="18"/>
      </w:numPr>
      <w:spacing w:before="40" w:after="0" w:line="259" w:lineRule="auto"/>
      <w:outlineLvl w:val="7"/>
    </w:pPr>
    <w:rPr>
      <w:rFonts w:ascii="Calibri Light" w:eastAsia="Times New Roman" w:hAnsi="Calibri Light"/>
      <w:color w:val="272727"/>
      <w:sz w:val="21"/>
      <w:szCs w:val="21"/>
    </w:rPr>
  </w:style>
  <w:style w:type="paragraph" w:styleId="Nadpis9">
    <w:name w:val="heading 9"/>
    <w:basedOn w:val="Normln"/>
    <w:next w:val="Normln"/>
    <w:link w:val="Nadpis9Char"/>
    <w:uiPriority w:val="9"/>
    <w:semiHidden/>
    <w:unhideWhenUsed/>
    <w:qFormat/>
    <w:rsid w:val="001D3AB5"/>
    <w:pPr>
      <w:keepNext/>
      <w:keepLines/>
      <w:numPr>
        <w:ilvl w:val="8"/>
        <w:numId w:val="18"/>
      </w:numPr>
      <w:spacing w:before="40" w:after="0" w:line="259" w:lineRule="auto"/>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styleId="Odkaznakoment">
    <w:name w:val="annotation reference"/>
    <w:uiPriority w:val="99"/>
    <w:semiHidden/>
    <w:unhideWhenUsed/>
    <w:rsid w:val="00216277"/>
    <w:rPr>
      <w:sz w:val="16"/>
      <w:szCs w:val="16"/>
    </w:rPr>
  </w:style>
  <w:style w:type="paragraph" w:styleId="Textkomente">
    <w:name w:val="annotation text"/>
    <w:basedOn w:val="Normln"/>
    <w:link w:val="TextkomenteChar"/>
    <w:uiPriority w:val="99"/>
    <w:semiHidden/>
    <w:unhideWhenUsed/>
    <w:rsid w:val="00216277"/>
    <w:rPr>
      <w:sz w:val="20"/>
      <w:szCs w:val="20"/>
    </w:rPr>
  </w:style>
  <w:style w:type="character" w:customStyle="1" w:styleId="TextkomenteChar">
    <w:name w:val="Text komentáře Char"/>
    <w:link w:val="Textkomente"/>
    <w:uiPriority w:val="99"/>
    <w:semiHidden/>
    <w:rsid w:val="00216277"/>
    <w:rPr>
      <w:lang w:eastAsia="en-US"/>
    </w:rPr>
  </w:style>
  <w:style w:type="paragraph" w:styleId="Pedmtkomente">
    <w:name w:val="annotation subject"/>
    <w:basedOn w:val="Textkomente"/>
    <w:next w:val="Textkomente"/>
    <w:link w:val="PedmtkomenteChar"/>
    <w:uiPriority w:val="99"/>
    <w:semiHidden/>
    <w:unhideWhenUsed/>
    <w:rsid w:val="00216277"/>
    <w:rPr>
      <w:b/>
      <w:bCs/>
    </w:rPr>
  </w:style>
  <w:style w:type="character" w:customStyle="1" w:styleId="PedmtkomenteChar">
    <w:name w:val="Předmět komentáře Char"/>
    <w:link w:val="Pedmtkomente"/>
    <w:uiPriority w:val="99"/>
    <w:semiHidden/>
    <w:rsid w:val="00216277"/>
    <w:rPr>
      <w:b/>
      <w:bCs/>
      <w:lang w:eastAsia="en-US"/>
    </w:rPr>
  </w:style>
  <w:style w:type="paragraph" w:styleId="Zkladntext">
    <w:name w:val="Body Text"/>
    <w:basedOn w:val="Normln"/>
    <w:link w:val="ZkladntextChar"/>
    <w:rsid w:val="009C2797"/>
    <w:pPr>
      <w:suppressAutoHyphens/>
      <w:spacing w:after="120" w:line="240" w:lineRule="auto"/>
    </w:pPr>
    <w:rPr>
      <w:rFonts w:ascii="Times New Roman" w:eastAsia="Times New Roman" w:hAnsi="Times New Roman"/>
      <w:sz w:val="24"/>
      <w:szCs w:val="24"/>
      <w:lang w:eastAsia="ar-SA"/>
    </w:rPr>
  </w:style>
  <w:style w:type="character" w:customStyle="1" w:styleId="ZkladntextChar">
    <w:name w:val="Základní text Char"/>
    <w:link w:val="Zkladntext"/>
    <w:rsid w:val="009C2797"/>
    <w:rPr>
      <w:rFonts w:ascii="Times New Roman" w:eastAsia="Times New Roman" w:hAnsi="Times New Roman"/>
      <w:sz w:val="24"/>
      <w:szCs w:val="24"/>
      <w:lang w:eastAsia="ar-SA"/>
    </w:rPr>
  </w:style>
  <w:style w:type="paragraph" w:styleId="Normlnodsazen">
    <w:name w:val="Normal Indent"/>
    <w:basedOn w:val="Normln"/>
    <w:unhideWhenUsed/>
    <w:rsid w:val="00E4282F"/>
    <w:pPr>
      <w:overflowPunct w:val="0"/>
      <w:autoSpaceDE w:val="0"/>
      <w:autoSpaceDN w:val="0"/>
      <w:spacing w:before="120" w:after="0" w:line="240" w:lineRule="auto"/>
      <w:ind w:left="283" w:hanging="283"/>
    </w:pPr>
    <w:rPr>
      <w:rFonts w:ascii="Times New Roman" w:hAnsi="Times New Roman"/>
      <w:sz w:val="20"/>
      <w:szCs w:val="20"/>
      <w:lang w:eastAsia="cs-CZ"/>
    </w:rPr>
  </w:style>
  <w:style w:type="paragraph" w:customStyle="1" w:styleId="Odstavecseseznamem1">
    <w:name w:val="Odstavec se seznamem1"/>
    <w:basedOn w:val="Normln"/>
    <w:uiPriority w:val="34"/>
    <w:rsid w:val="00D47119"/>
    <w:pPr>
      <w:suppressAutoHyphens/>
      <w:spacing w:after="0" w:line="240" w:lineRule="auto"/>
      <w:ind w:left="708"/>
    </w:pPr>
    <w:rPr>
      <w:sz w:val="24"/>
      <w:szCs w:val="20"/>
      <w:lang w:val="x-none" w:eastAsia="ar-SA"/>
    </w:rPr>
  </w:style>
  <w:style w:type="character" w:customStyle="1" w:styleId="Nadpis1Char">
    <w:name w:val="Nadpis 1 Char"/>
    <w:link w:val="Nadpis1"/>
    <w:uiPriority w:val="9"/>
    <w:rsid w:val="001D3AB5"/>
    <w:rPr>
      <w:rFonts w:ascii="Calibri Light" w:eastAsia="Times New Roman" w:hAnsi="Calibri Light"/>
      <w:b/>
      <w:sz w:val="24"/>
      <w:szCs w:val="32"/>
      <w:lang w:eastAsia="en-US"/>
    </w:rPr>
  </w:style>
  <w:style w:type="character" w:customStyle="1" w:styleId="Nadpis2Char">
    <w:name w:val="Nadpis 2 Char"/>
    <w:link w:val="Nadpis2"/>
    <w:uiPriority w:val="9"/>
    <w:rsid w:val="001D3AB5"/>
    <w:rPr>
      <w:rFonts w:ascii="Calibri Light" w:eastAsia="Times New Roman" w:hAnsi="Calibri Light"/>
      <w:sz w:val="24"/>
      <w:szCs w:val="26"/>
      <w:lang w:eastAsia="en-US"/>
    </w:rPr>
  </w:style>
  <w:style w:type="character" w:customStyle="1" w:styleId="Nadpis3Char">
    <w:name w:val="Nadpis 3 Char"/>
    <w:link w:val="Nadpis3"/>
    <w:uiPriority w:val="9"/>
    <w:rsid w:val="001D3AB5"/>
    <w:rPr>
      <w:rFonts w:ascii="Calibri Light" w:eastAsia="Times New Roman" w:hAnsi="Calibri Light"/>
      <w:sz w:val="24"/>
      <w:szCs w:val="24"/>
      <w:lang w:eastAsia="en-US"/>
    </w:rPr>
  </w:style>
  <w:style w:type="character" w:customStyle="1" w:styleId="Nadpis4Char">
    <w:name w:val="Nadpis 4 Char"/>
    <w:link w:val="Nadpis4"/>
    <w:uiPriority w:val="9"/>
    <w:rsid w:val="001D3AB5"/>
    <w:rPr>
      <w:rFonts w:ascii="Calibri Light" w:eastAsia="Times New Roman" w:hAnsi="Calibri Light"/>
      <w:i/>
      <w:iCs/>
      <w:color w:val="2E74B5"/>
      <w:sz w:val="22"/>
      <w:szCs w:val="22"/>
      <w:lang w:eastAsia="en-US"/>
    </w:rPr>
  </w:style>
  <w:style w:type="character" w:customStyle="1" w:styleId="Nadpis5Char">
    <w:name w:val="Nadpis 5 Char"/>
    <w:link w:val="Nadpis5"/>
    <w:uiPriority w:val="9"/>
    <w:semiHidden/>
    <w:rsid w:val="001D3AB5"/>
    <w:rPr>
      <w:rFonts w:ascii="Calibri Light" w:eastAsia="Times New Roman" w:hAnsi="Calibri Light"/>
      <w:color w:val="2E74B5"/>
      <w:sz w:val="22"/>
      <w:szCs w:val="22"/>
      <w:lang w:eastAsia="en-US"/>
    </w:rPr>
  </w:style>
  <w:style w:type="character" w:customStyle="1" w:styleId="Nadpis6Char">
    <w:name w:val="Nadpis 6 Char"/>
    <w:link w:val="Nadpis6"/>
    <w:uiPriority w:val="9"/>
    <w:semiHidden/>
    <w:rsid w:val="001D3AB5"/>
    <w:rPr>
      <w:rFonts w:ascii="Calibri Light" w:eastAsia="Times New Roman" w:hAnsi="Calibri Light"/>
      <w:color w:val="1F4D78"/>
      <w:sz w:val="22"/>
      <w:szCs w:val="22"/>
      <w:lang w:eastAsia="en-US"/>
    </w:rPr>
  </w:style>
  <w:style w:type="character" w:customStyle="1" w:styleId="Nadpis7Char">
    <w:name w:val="Nadpis 7 Char"/>
    <w:link w:val="Nadpis7"/>
    <w:uiPriority w:val="9"/>
    <w:semiHidden/>
    <w:rsid w:val="001D3AB5"/>
    <w:rPr>
      <w:rFonts w:ascii="Calibri Light" w:eastAsia="Times New Roman" w:hAnsi="Calibri Light"/>
      <w:i/>
      <w:iCs/>
      <w:color w:val="1F4D78"/>
      <w:sz w:val="22"/>
      <w:szCs w:val="22"/>
      <w:lang w:eastAsia="en-US"/>
    </w:rPr>
  </w:style>
  <w:style w:type="character" w:customStyle="1" w:styleId="Nadpis8Char">
    <w:name w:val="Nadpis 8 Char"/>
    <w:link w:val="Nadpis8"/>
    <w:uiPriority w:val="9"/>
    <w:semiHidden/>
    <w:rsid w:val="001D3AB5"/>
    <w:rPr>
      <w:rFonts w:ascii="Calibri Light" w:eastAsia="Times New Roman" w:hAnsi="Calibri Light"/>
      <w:color w:val="272727"/>
      <w:sz w:val="21"/>
      <w:szCs w:val="21"/>
      <w:lang w:eastAsia="en-US"/>
    </w:rPr>
  </w:style>
  <w:style w:type="character" w:customStyle="1" w:styleId="Nadpis9Char">
    <w:name w:val="Nadpis 9 Char"/>
    <w:link w:val="Nadpis9"/>
    <w:uiPriority w:val="9"/>
    <w:semiHidden/>
    <w:rsid w:val="001D3AB5"/>
    <w:rPr>
      <w:rFonts w:ascii="Calibri Light" w:eastAsia="Times New Roman" w:hAnsi="Calibri Light"/>
      <w:i/>
      <w:iCs/>
      <w:color w:val="272727"/>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1D3AB5"/>
    <w:pPr>
      <w:keepNext/>
      <w:keepLines/>
      <w:numPr>
        <w:numId w:val="18"/>
      </w:numPr>
      <w:spacing w:before="480" w:after="240" w:line="259" w:lineRule="auto"/>
      <w:ind w:left="431" w:hanging="431"/>
      <w:outlineLvl w:val="0"/>
    </w:pPr>
    <w:rPr>
      <w:rFonts w:ascii="Calibri Light" w:eastAsia="Times New Roman" w:hAnsi="Calibri Light"/>
      <w:b/>
      <w:sz w:val="24"/>
      <w:szCs w:val="32"/>
    </w:rPr>
  </w:style>
  <w:style w:type="paragraph" w:styleId="Nadpis2">
    <w:name w:val="heading 2"/>
    <w:basedOn w:val="Normln"/>
    <w:next w:val="Normln"/>
    <w:link w:val="Nadpis2Char"/>
    <w:uiPriority w:val="9"/>
    <w:unhideWhenUsed/>
    <w:qFormat/>
    <w:rsid w:val="001D3AB5"/>
    <w:pPr>
      <w:numPr>
        <w:ilvl w:val="1"/>
        <w:numId w:val="18"/>
      </w:numPr>
      <w:spacing w:before="240" w:after="240" w:line="259" w:lineRule="auto"/>
      <w:jc w:val="both"/>
      <w:outlineLvl w:val="1"/>
    </w:pPr>
    <w:rPr>
      <w:rFonts w:ascii="Calibri Light" w:eastAsia="Times New Roman" w:hAnsi="Calibri Light"/>
      <w:sz w:val="24"/>
      <w:szCs w:val="26"/>
    </w:rPr>
  </w:style>
  <w:style w:type="paragraph" w:styleId="Nadpis3">
    <w:name w:val="heading 3"/>
    <w:basedOn w:val="Normln"/>
    <w:next w:val="Normln"/>
    <w:link w:val="Nadpis3Char"/>
    <w:uiPriority w:val="9"/>
    <w:unhideWhenUsed/>
    <w:qFormat/>
    <w:rsid w:val="001D3AB5"/>
    <w:pPr>
      <w:numPr>
        <w:ilvl w:val="2"/>
        <w:numId w:val="18"/>
      </w:numPr>
      <w:spacing w:before="40" w:after="0" w:line="259" w:lineRule="auto"/>
      <w:jc w:val="both"/>
      <w:outlineLvl w:val="2"/>
    </w:pPr>
    <w:rPr>
      <w:rFonts w:ascii="Calibri Light" w:eastAsia="Times New Roman" w:hAnsi="Calibri Light"/>
      <w:sz w:val="24"/>
      <w:szCs w:val="24"/>
    </w:rPr>
  </w:style>
  <w:style w:type="paragraph" w:styleId="Nadpis4">
    <w:name w:val="heading 4"/>
    <w:basedOn w:val="Normln"/>
    <w:next w:val="Normln"/>
    <w:link w:val="Nadpis4Char"/>
    <w:uiPriority w:val="9"/>
    <w:unhideWhenUsed/>
    <w:qFormat/>
    <w:rsid w:val="001D3AB5"/>
    <w:pPr>
      <w:keepNext/>
      <w:keepLines/>
      <w:numPr>
        <w:ilvl w:val="3"/>
        <w:numId w:val="18"/>
      </w:numPr>
      <w:spacing w:before="40" w:after="0" w:line="259" w:lineRule="auto"/>
      <w:outlineLvl w:val="3"/>
    </w:pPr>
    <w:rPr>
      <w:rFonts w:ascii="Calibri Light" w:eastAsia="Times New Roman" w:hAnsi="Calibri Light"/>
      <w:i/>
      <w:iCs/>
      <w:color w:val="2E74B5"/>
    </w:rPr>
  </w:style>
  <w:style w:type="paragraph" w:styleId="Nadpis5">
    <w:name w:val="heading 5"/>
    <w:basedOn w:val="Normln"/>
    <w:next w:val="Normln"/>
    <w:link w:val="Nadpis5Char"/>
    <w:uiPriority w:val="9"/>
    <w:semiHidden/>
    <w:unhideWhenUsed/>
    <w:qFormat/>
    <w:rsid w:val="001D3AB5"/>
    <w:pPr>
      <w:keepNext/>
      <w:keepLines/>
      <w:numPr>
        <w:ilvl w:val="4"/>
        <w:numId w:val="18"/>
      </w:numPr>
      <w:spacing w:before="40" w:after="0" w:line="259" w:lineRule="auto"/>
      <w:outlineLvl w:val="4"/>
    </w:pPr>
    <w:rPr>
      <w:rFonts w:ascii="Calibri Light" w:eastAsia="Times New Roman" w:hAnsi="Calibri Light"/>
      <w:color w:val="2E74B5"/>
    </w:rPr>
  </w:style>
  <w:style w:type="paragraph" w:styleId="Nadpis6">
    <w:name w:val="heading 6"/>
    <w:basedOn w:val="Normln"/>
    <w:next w:val="Normln"/>
    <w:link w:val="Nadpis6Char"/>
    <w:uiPriority w:val="9"/>
    <w:semiHidden/>
    <w:unhideWhenUsed/>
    <w:qFormat/>
    <w:rsid w:val="001D3AB5"/>
    <w:pPr>
      <w:keepNext/>
      <w:keepLines/>
      <w:numPr>
        <w:ilvl w:val="5"/>
        <w:numId w:val="18"/>
      </w:numPr>
      <w:spacing w:before="40" w:after="0" w:line="259" w:lineRule="auto"/>
      <w:outlineLvl w:val="5"/>
    </w:pPr>
    <w:rPr>
      <w:rFonts w:ascii="Calibri Light" w:eastAsia="Times New Roman" w:hAnsi="Calibri Light"/>
      <w:color w:val="1F4D78"/>
    </w:rPr>
  </w:style>
  <w:style w:type="paragraph" w:styleId="Nadpis7">
    <w:name w:val="heading 7"/>
    <w:basedOn w:val="Normln"/>
    <w:next w:val="Normln"/>
    <w:link w:val="Nadpis7Char"/>
    <w:uiPriority w:val="9"/>
    <w:semiHidden/>
    <w:unhideWhenUsed/>
    <w:qFormat/>
    <w:rsid w:val="001D3AB5"/>
    <w:pPr>
      <w:keepNext/>
      <w:keepLines/>
      <w:numPr>
        <w:ilvl w:val="6"/>
        <w:numId w:val="18"/>
      </w:numPr>
      <w:spacing w:before="40" w:after="0" w:line="259" w:lineRule="auto"/>
      <w:outlineLvl w:val="6"/>
    </w:pPr>
    <w:rPr>
      <w:rFonts w:ascii="Calibri Light" w:eastAsia="Times New Roman" w:hAnsi="Calibri Light"/>
      <w:i/>
      <w:iCs/>
      <w:color w:val="1F4D78"/>
    </w:rPr>
  </w:style>
  <w:style w:type="paragraph" w:styleId="Nadpis8">
    <w:name w:val="heading 8"/>
    <w:basedOn w:val="Normln"/>
    <w:next w:val="Normln"/>
    <w:link w:val="Nadpis8Char"/>
    <w:uiPriority w:val="9"/>
    <w:semiHidden/>
    <w:unhideWhenUsed/>
    <w:qFormat/>
    <w:rsid w:val="001D3AB5"/>
    <w:pPr>
      <w:keepNext/>
      <w:keepLines/>
      <w:numPr>
        <w:ilvl w:val="7"/>
        <w:numId w:val="18"/>
      </w:numPr>
      <w:spacing w:before="40" w:after="0" w:line="259" w:lineRule="auto"/>
      <w:outlineLvl w:val="7"/>
    </w:pPr>
    <w:rPr>
      <w:rFonts w:ascii="Calibri Light" w:eastAsia="Times New Roman" w:hAnsi="Calibri Light"/>
      <w:color w:val="272727"/>
      <w:sz w:val="21"/>
      <w:szCs w:val="21"/>
    </w:rPr>
  </w:style>
  <w:style w:type="paragraph" w:styleId="Nadpis9">
    <w:name w:val="heading 9"/>
    <w:basedOn w:val="Normln"/>
    <w:next w:val="Normln"/>
    <w:link w:val="Nadpis9Char"/>
    <w:uiPriority w:val="9"/>
    <w:semiHidden/>
    <w:unhideWhenUsed/>
    <w:qFormat/>
    <w:rsid w:val="001D3AB5"/>
    <w:pPr>
      <w:keepNext/>
      <w:keepLines/>
      <w:numPr>
        <w:ilvl w:val="8"/>
        <w:numId w:val="18"/>
      </w:numPr>
      <w:spacing w:before="40" w:after="0" w:line="259" w:lineRule="auto"/>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styleId="Odkaznakoment">
    <w:name w:val="annotation reference"/>
    <w:uiPriority w:val="99"/>
    <w:semiHidden/>
    <w:unhideWhenUsed/>
    <w:rsid w:val="00216277"/>
    <w:rPr>
      <w:sz w:val="16"/>
      <w:szCs w:val="16"/>
    </w:rPr>
  </w:style>
  <w:style w:type="paragraph" w:styleId="Textkomente">
    <w:name w:val="annotation text"/>
    <w:basedOn w:val="Normln"/>
    <w:link w:val="TextkomenteChar"/>
    <w:uiPriority w:val="99"/>
    <w:semiHidden/>
    <w:unhideWhenUsed/>
    <w:rsid w:val="00216277"/>
    <w:rPr>
      <w:sz w:val="20"/>
      <w:szCs w:val="20"/>
    </w:rPr>
  </w:style>
  <w:style w:type="character" w:customStyle="1" w:styleId="TextkomenteChar">
    <w:name w:val="Text komentáře Char"/>
    <w:link w:val="Textkomente"/>
    <w:uiPriority w:val="99"/>
    <w:semiHidden/>
    <w:rsid w:val="00216277"/>
    <w:rPr>
      <w:lang w:eastAsia="en-US"/>
    </w:rPr>
  </w:style>
  <w:style w:type="paragraph" w:styleId="Pedmtkomente">
    <w:name w:val="annotation subject"/>
    <w:basedOn w:val="Textkomente"/>
    <w:next w:val="Textkomente"/>
    <w:link w:val="PedmtkomenteChar"/>
    <w:uiPriority w:val="99"/>
    <w:semiHidden/>
    <w:unhideWhenUsed/>
    <w:rsid w:val="00216277"/>
    <w:rPr>
      <w:b/>
      <w:bCs/>
    </w:rPr>
  </w:style>
  <w:style w:type="character" w:customStyle="1" w:styleId="PedmtkomenteChar">
    <w:name w:val="Předmět komentáře Char"/>
    <w:link w:val="Pedmtkomente"/>
    <w:uiPriority w:val="99"/>
    <w:semiHidden/>
    <w:rsid w:val="00216277"/>
    <w:rPr>
      <w:b/>
      <w:bCs/>
      <w:lang w:eastAsia="en-US"/>
    </w:rPr>
  </w:style>
  <w:style w:type="paragraph" w:styleId="Zkladntext">
    <w:name w:val="Body Text"/>
    <w:basedOn w:val="Normln"/>
    <w:link w:val="ZkladntextChar"/>
    <w:rsid w:val="009C2797"/>
    <w:pPr>
      <w:suppressAutoHyphens/>
      <w:spacing w:after="120" w:line="240" w:lineRule="auto"/>
    </w:pPr>
    <w:rPr>
      <w:rFonts w:ascii="Times New Roman" w:eastAsia="Times New Roman" w:hAnsi="Times New Roman"/>
      <w:sz w:val="24"/>
      <w:szCs w:val="24"/>
      <w:lang w:eastAsia="ar-SA"/>
    </w:rPr>
  </w:style>
  <w:style w:type="character" w:customStyle="1" w:styleId="ZkladntextChar">
    <w:name w:val="Základní text Char"/>
    <w:link w:val="Zkladntext"/>
    <w:rsid w:val="009C2797"/>
    <w:rPr>
      <w:rFonts w:ascii="Times New Roman" w:eastAsia="Times New Roman" w:hAnsi="Times New Roman"/>
      <w:sz w:val="24"/>
      <w:szCs w:val="24"/>
      <w:lang w:eastAsia="ar-SA"/>
    </w:rPr>
  </w:style>
  <w:style w:type="paragraph" w:styleId="Normlnodsazen">
    <w:name w:val="Normal Indent"/>
    <w:basedOn w:val="Normln"/>
    <w:unhideWhenUsed/>
    <w:rsid w:val="00E4282F"/>
    <w:pPr>
      <w:overflowPunct w:val="0"/>
      <w:autoSpaceDE w:val="0"/>
      <w:autoSpaceDN w:val="0"/>
      <w:spacing w:before="120" w:after="0" w:line="240" w:lineRule="auto"/>
      <w:ind w:left="283" w:hanging="283"/>
    </w:pPr>
    <w:rPr>
      <w:rFonts w:ascii="Times New Roman" w:hAnsi="Times New Roman"/>
      <w:sz w:val="20"/>
      <w:szCs w:val="20"/>
      <w:lang w:eastAsia="cs-CZ"/>
    </w:rPr>
  </w:style>
  <w:style w:type="paragraph" w:customStyle="1" w:styleId="Odstavecseseznamem1">
    <w:name w:val="Odstavec se seznamem1"/>
    <w:basedOn w:val="Normln"/>
    <w:uiPriority w:val="34"/>
    <w:rsid w:val="00D47119"/>
    <w:pPr>
      <w:suppressAutoHyphens/>
      <w:spacing w:after="0" w:line="240" w:lineRule="auto"/>
      <w:ind w:left="708"/>
    </w:pPr>
    <w:rPr>
      <w:sz w:val="24"/>
      <w:szCs w:val="20"/>
      <w:lang w:val="x-none" w:eastAsia="ar-SA"/>
    </w:rPr>
  </w:style>
  <w:style w:type="character" w:customStyle="1" w:styleId="Nadpis1Char">
    <w:name w:val="Nadpis 1 Char"/>
    <w:link w:val="Nadpis1"/>
    <w:uiPriority w:val="9"/>
    <w:rsid w:val="001D3AB5"/>
    <w:rPr>
      <w:rFonts w:ascii="Calibri Light" w:eastAsia="Times New Roman" w:hAnsi="Calibri Light"/>
      <w:b/>
      <w:sz w:val="24"/>
      <w:szCs w:val="32"/>
      <w:lang w:eastAsia="en-US"/>
    </w:rPr>
  </w:style>
  <w:style w:type="character" w:customStyle="1" w:styleId="Nadpis2Char">
    <w:name w:val="Nadpis 2 Char"/>
    <w:link w:val="Nadpis2"/>
    <w:uiPriority w:val="9"/>
    <w:rsid w:val="001D3AB5"/>
    <w:rPr>
      <w:rFonts w:ascii="Calibri Light" w:eastAsia="Times New Roman" w:hAnsi="Calibri Light"/>
      <w:sz w:val="24"/>
      <w:szCs w:val="26"/>
      <w:lang w:eastAsia="en-US"/>
    </w:rPr>
  </w:style>
  <w:style w:type="character" w:customStyle="1" w:styleId="Nadpis3Char">
    <w:name w:val="Nadpis 3 Char"/>
    <w:link w:val="Nadpis3"/>
    <w:uiPriority w:val="9"/>
    <w:rsid w:val="001D3AB5"/>
    <w:rPr>
      <w:rFonts w:ascii="Calibri Light" w:eastAsia="Times New Roman" w:hAnsi="Calibri Light"/>
      <w:sz w:val="24"/>
      <w:szCs w:val="24"/>
      <w:lang w:eastAsia="en-US"/>
    </w:rPr>
  </w:style>
  <w:style w:type="character" w:customStyle="1" w:styleId="Nadpis4Char">
    <w:name w:val="Nadpis 4 Char"/>
    <w:link w:val="Nadpis4"/>
    <w:uiPriority w:val="9"/>
    <w:rsid w:val="001D3AB5"/>
    <w:rPr>
      <w:rFonts w:ascii="Calibri Light" w:eastAsia="Times New Roman" w:hAnsi="Calibri Light"/>
      <w:i/>
      <w:iCs/>
      <w:color w:val="2E74B5"/>
      <w:sz w:val="22"/>
      <w:szCs w:val="22"/>
      <w:lang w:eastAsia="en-US"/>
    </w:rPr>
  </w:style>
  <w:style w:type="character" w:customStyle="1" w:styleId="Nadpis5Char">
    <w:name w:val="Nadpis 5 Char"/>
    <w:link w:val="Nadpis5"/>
    <w:uiPriority w:val="9"/>
    <w:semiHidden/>
    <w:rsid w:val="001D3AB5"/>
    <w:rPr>
      <w:rFonts w:ascii="Calibri Light" w:eastAsia="Times New Roman" w:hAnsi="Calibri Light"/>
      <w:color w:val="2E74B5"/>
      <w:sz w:val="22"/>
      <w:szCs w:val="22"/>
      <w:lang w:eastAsia="en-US"/>
    </w:rPr>
  </w:style>
  <w:style w:type="character" w:customStyle="1" w:styleId="Nadpis6Char">
    <w:name w:val="Nadpis 6 Char"/>
    <w:link w:val="Nadpis6"/>
    <w:uiPriority w:val="9"/>
    <w:semiHidden/>
    <w:rsid w:val="001D3AB5"/>
    <w:rPr>
      <w:rFonts w:ascii="Calibri Light" w:eastAsia="Times New Roman" w:hAnsi="Calibri Light"/>
      <w:color w:val="1F4D78"/>
      <w:sz w:val="22"/>
      <w:szCs w:val="22"/>
      <w:lang w:eastAsia="en-US"/>
    </w:rPr>
  </w:style>
  <w:style w:type="character" w:customStyle="1" w:styleId="Nadpis7Char">
    <w:name w:val="Nadpis 7 Char"/>
    <w:link w:val="Nadpis7"/>
    <w:uiPriority w:val="9"/>
    <w:semiHidden/>
    <w:rsid w:val="001D3AB5"/>
    <w:rPr>
      <w:rFonts w:ascii="Calibri Light" w:eastAsia="Times New Roman" w:hAnsi="Calibri Light"/>
      <w:i/>
      <w:iCs/>
      <w:color w:val="1F4D78"/>
      <w:sz w:val="22"/>
      <w:szCs w:val="22"/>
      <w:lang w:eastAsia="en-US"/>
    </w:rPr>
  </w:style>
  <w:style w:type="character" w:customStyle="1" w:styleId="Nadpis8Char">
    <w:name w:val="Nadpis 8 Char"/>
    <w:link w:val="Nadpis8"/>
    <w:uiPriority w:val="9"/>
    <w:semiHidden/>
    <w:rsid w:val="001D3AB5"/>
    <w:rPr>
      <w:rFonts w:ascii="Calibri Light" w:eastAsia="Times New Roman" w:hAnsi="Calibri Light"/>
      <w:color w:val="272727"/>
      <w:sz w:val="21"/>
      <w:szCs w:val="21"/>
      <w:lang w:eastAsia="en-US"/>
    </w:rPr>
  </w:style>
  <w:style w:type="character" w:customStyle="1" w:styleId="Nadpis9Char">
    <w:name w:val="Nadpis 9 Char"/>
    <w:link w:val="Nadpis9"/>
    <w:uiPriority w:val="9"/>
    <w:semiHidden/>
    <w:rsid w:val="001D3AB5"/>
    <w:rPr>
      <w:rFonts w:ascii="Calibri Light" w:eastAsia="Times New Roman" w:hAnsi="Calibri Light"/>
      <w:i/>
      <w:iCs/>
      <w:color w:val="272727"/>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38662833">
      <w:bodyDiv w:val="1"/>
      <w:marLeft w:val="0"/>
      <w:marRight w:val="0"/>
      <w:marTop w:val="0"/>
      <w:marBottom w:val="0"/>
      <w:divBdr>
        <w:top w:val="none" w:sz="0" w:space="0" w:color="auto"/>
        <w:left w:val="none" w:sz="0" w:space="0" w:color="auto"/>
        <w:bottom w:val="none" w:sz="0" w:space="0" w:color="auto"/>
        <w:right w:val="none" w:sz="0" w:space="0" w:color="auto"/>
      </w:divBdr>
    </w:div>
    <w:div w:id="1057708156">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9624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5607</Words>
  <Characters>33086</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Horynová Šárka</cp:lastModifiedBy>
  <cp:revision>5</cp:revision>
  <cp:lastPrinted>2020-08-21T15:07:00Z</cp:lastPrinted>
  <dcterms:created xsi:type="dcterms:W3CDTF">2020-08-22T03:22:00Z</dcterms:created>
  <dcterms:modified xsi:type="dcterms:W3CDTF">2020-09-02T09:59:00Z</dcterms:modified>
</cp:coreProperties>
</file>